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0B" w:rsidRDefault="008C060B" w:rsidP="008C060B">
      <w:pPr>
        <w:pStyle w:val="Title"/>
        <w:rPr>
          <w:rStyle w:val="Strong"/>
          <w:b w:val="0"/>
        </w:rPr>
      </w:pPr>
      <w:r w:rsidRPr="008C060B">
        <w:rPr>
          <w:rStyle w:val="Strong"/>
          <w:b w:val="0"/>
        </w:rPr>
        <w:t>Corded internal window coverings</w:t>
      </w:r>
    </w:p>
    <w:p w:rsidR="008C060B" w:rsidRDefault="008C060B" w:rsidP="008C060B">
      <w:pPr>
        <w:pStyle w:val="Subtitle"/>
      </w:pPr>
      <w:r>
        <w:t>Installation guide</w:t>
      </w:r>
    </w:p>
    <w:p w:rsidR="008C060B" w:rsidRDefault="008C060B" w:rsidP="008C060B">
      <w:pPr>
        <w:pStyle w:val="CoverDate"/>
      </w:pPr>
      <w:r>
        <w:t>November 2014</w:t>
      </w:r>
    </w:p>
    <w:p w:rsidR="008C060B" w:rsidRPr="008C060B" w:rsidRDefault="008C060B" w:rsidP="008C060B">
      <w:pPr>
        <w:pStyle w:val="CoverDate"/>
      </w:pPr>
    </w:p>
    <w:p w:rsidR="008C060B" w:rsidRPr="008C060B" w:rsidRDefault="008C060B" w:rsidP="008C060B">
      <w:pPr>
        <w:rPr>
          <w:rStyle w:val="Strong"/>
        </w:rPr>
      </w:pPr>
      <w:r w:rsidRPr="008C060B">
        <w:rPr>
          <w:rStyle w:val="Strong"/>
        </w:rPr>
        <w:t xml:space="preserve">Blind and curtain cords/chains are a significant risk to children, as unsecured cords can lead to strangulation. </w:t>
      </w:r>
    </w:p>
    <w:p w:rsidR="008C060B" w:rsidRPr="00D13EEF" w:rsidRDefault="008C060B" w:rsidP="00B93DAF">
      <w:r>
        <w:t xml:space="preserve">The </w:t>
      </w:r>
      <w:r w:rsidRPr="00B93DAF">
        <w:rPr>
          <w:rStyle w:val="Emphasis"/>
        </w:rPr>
        <w:t>Competition and Consumer (Corded Internal Window Coverings) Safety Standard 2014</w:t>
      </w:r>
      <w:r>
        <w:t xml:space="preserve"> complements existing supply requirements and section 6 (1) (a) states that a corded internal window covering ‘must be installed in a way that a loose cord cannot form a loop 220 mm or longer at less than 1600 mm above floor level’.</w:t>
      </w:r>
    </w:p>
    <w:p w:rsidR="008C060B" w:rsidRDefault="008C060B" w:rsidP="00B93DAF">
      <w:r>
        <w:t>To achieve this requirement, the Standard specifies how either a cleat or a cord guide can be installed to keep loose cords secure.</w:t>
      </w:r>
    </w:p>
    <w:p w:rsidR="008C060B" w:rsidRDefault="008C060B" w:rsidP="00B93DAF">
      <w:r>
        <w:rPr>
          <w:rStyle w:val="bodybold"/>
        </w:rPr>
        <w:t>Cleats</w:t>
      </w:r>
      <w:r>
        <w:t>—must be installed at least 1600 mm above floor level. Although they do not have any specific requirements on how much force they must withstand, ’Installation Notes’ can also be applied to installing cleats.</w:t>
      </w:r>
    </w:p>
    <w:p w:rsidR="008C060B" w:rsidRDefault="008C060B" w:rsidP="00D13EEF">
      <w:pPr>
        <w:rPr>
          <w:rStyle w:val="CharacterStyle1"/>
          <w:sz w:val="16"/>
          <w:szCs w:val="16"/>
        </w:rPr>
      </w:pPr>
      <w:r>
        <w:rPr>
          <w:noProof/>
        </w:rPr>
        <w:drawing>
          <wp:inline distT="0" distB="0" distL="0" distR="0" wp14:anchorId="333DF21E" wp14:editId="6A7E2BA8">
            <wp:extent cx="1924050" cy="2247900"/>
            <wp:effectExtent l="0" t="0" r="0" b="0"/>
            <wp:docPr id="2" name="Picture 2" title="Cl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2247900"/>
                    </a:xfrm>
                    <a:prstGeom prst="rect">
                      <a:avLst/>
                    </a:prstGeom>
                    <a:noFill/>
                    <a:ln>
                      <a:noFill/>
                    </a:ln>
                  </pic:spPr>
                </pic:pic>
              </a:graphicData>
            </a:graphic>
          </wp:inline>
        </w:drawing>
      </w:r>
      <w:r>
        <w:rPr>
          <w:rStyle w:val="CharacterStyle1"/>
          <w:sz w:val="16"/>
          <w:szCs w:val="16"/>
        </w:rPr>
        <w:t>Left: Cleat</w:t>
      </w:r>
    </w:p>
    <w:p w:rsidR="008C060B" w:rsidRDefault="008C060B" w:rsidP="00B93DAF">
      <w:r>
        <w:rPr>
          <w:rStyle w:val="bodybold"/>
        </w:rPr>
        <w:t>Cord guides</w:t>
      </w:r>
      <w:r>
        <w:t>—may be installed lower than 1600 mm above floor level so long as the cord guide will remain firmly attached to a wall or other structure specified in the installation instructions when subjected to a tension force of 70 N (Newtons) applied in any direction for 10 seconds.</w:t>
      </w:r>
    </w:p>
    <w:p w:rsidR="008C060B" w:rsidRDefault="008C060B" w:rsidP="00B93DAF">
      <w:r>
        <w:t>A force of 70 N is approximately equal to applying a 7 kilogram weight and has been assessed as the likely amount of force a child may exert on a blind cord guide by grabbing, pulling or hanging on it.</w:t>
      </w:r>
    </w:p>
    <w:p w:rsidR="008C060B" w:rsidRDefault="008C060B" w:rsidP="00D13EEF">
      <w:pPr>
        <w:rPr>
          <w:rStyle w:val="CharacterStyle1"/>
          <w:sz w:val="16"/>
          <w:szCs w:val="16"/>
        </w:rPr>
      </w:pPr>
      <w:r>
        <w:rPr>
          <w:noProof/>
        </w:rPr>
        <w:lastRenderedPageBreak/>
        <w:drawing>
          <wp:inline distT="0" distB="0" distL="0" distR="0" wp14:anchorId="74BEB2D6" wp14:editId="52DFB859">
            <wp:extent cx="2295525" cy="1857375"/>
            <wp:effectExtent l="0" t="0" r="9525" b="9525"/>
            <wp:docPr id="1" name="Picture 1" title="Cord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1857375"/>
                    </a:xfrm>
                    <a:prstGeom prst="rect">
                      <a:avLst/>
                    </a:prstGeom>
                    <a:noFill/>
                    <a:ln>
                      <a:noFill/>
                    </a:ln>
                  </pic:spPr>
                </pic:pic>
              </a:graphicData>
            </a:graphic>
          </wp:inline>
        </w:drawing>
      </w:r>
      <w:r>
        <w:t xml:space="preserve"> </w:t>
      </w:r>
      <w:r>
        <w:rPr>
          <w:rStyle w:val="CharacterStyle1"/>
          <w:sz w:val="16"/>
          <w:szCs w:val="16"/>
        </w:rPr>
        <w:t>Left: Cord guide</w:t>
      </w:r>
    </w:p>
    <w:p w:rsidR="008C060B" w:rsidRDefault="008C060B" w:rsidP="00B93DAF">
      <w:r>
        <w:t>This guide provides some screw fixing options which, if correctly installed in accordance with this guide, are highly likely to withstand a 70 N force for 10 seconds, and meet legal requirements.</w:t>
      </w:r>
    </w:p>
    <w:p w:rsidR="008C060B" w:rsidRDefault="008C060B" w:rsidP="008C060B">
      <w:pPr>
        <w:pStyle w:val="Heading1"/>
      </w:pPr>
      <w:r>
        <w:t>Cleats and cord guides</w:t>
      </w:r>
    </w:p>
    <w:p w:rsidR="008C060B" w:rsidRDefault="008C060B" w:rsidP="00B93DAF">
      <w:r>
        <w:t>Always choose to install new blinds and curtains that are compliant with the national mandatory standard and utilise the cleats or cord guides they provide.</w:t>
      </w:r>
    </w:p>
    <w:p w:rsidR="008C060B" w:rsidRDefault="008C060B" w:rsidP="00B93DAF">
      <w:r>
        <w:t>Where cleats or cord guides are required for existing curtain or blind cords/chains, opt for steel or metal devices. Plastic cleats or cord guides may become brittle or deteriorate over time due to factors such as sun exposure, and therefore will be more susceptible to failure when exposed to force. Where possible, opt for devices that require more than one screw to be used, for greater strength.</w:t>
      </w:r>
    </w:p>
    <w:p w:rsidR="008C060B" w:rsidRDefault="008C060B" w:rsidP="008C060B">
      <w:pPr>
        <w:pStyle w:val="Heading1"/>
      </w:pPr>
      <w:r>
        <w:t>Installation notes</w:t>
      </w:r>
    </w:p>
    <w:p w:rsidR="008C060B" w:rsidRDefault="008C060B" w:rsidP="008C060B">
      <w:pPr>
        <w:pStyle w:val="Bulletpoint"/>
      </w:pPr>
      <w:r>
        <w:t>Always read and follow the manufacturer’s installation instructions.</w:t>
      </w:r>
    </w:p>
    <w:p w:rsidR="008C060B" w:rsidRDefault="008C060B" w:rsidP="008C060B">
      <w:pPr>
        <w:pStyle w:val="Bulletpoint"/>
      </w:pPr>
      <w:r>
        <w:t>If you are unsure of the substrate to which you are fixing, seek a professional opinion.</w:t>
      </w:r>
    </w:p>
    <w:p w:rsidR="008C060B" w:rsidRDefault="008C060B" w:rsidP="008C060B">
      <w:pPr>
        <w:pStyle w:val="Bulletpoint"/>
      </w:pPr>
      <w:r>
        <w:t>Ensure that the substrate being fixed to is in good condition. Do not fix to surfaces that are rotted, water-logged, burnt, brittle, or otherwise damaged.</w:t>
      </w:r>
    </w:p>
    <w:p w:rsidR="008C060B" w:rsidRDefault="008C060B" w:rsidP="008C060B">
      <w:pPr>
        <w:pStyle w:val="Bulletpoint"/>
      </w:pPr>
      <w:r>
        <w:t>When installing the device, install using either a drill or screwdriver with the appropriate shaped head.</w:t>
      </w:r>
    </w:p>
    <w:p w:rsidR="008C060B" w:rsidRDefault="008C060B" w:rsidP="008C060B">
      <w:pPr>
        <w:pStyle w:val="Bulletpoint"/>
      </w:pPr>
      <w:r>
        <w:t>Always insert the screws into the holes specially provided within the device—do not create your own screw holes or screw through areas of the device that do not have screw holes.</w:t>
      </w:r>
    </w:p>
    <w:p w:rsidR="008C060B" w:rsidRDefault="008C060B" w:rsidP="008C060B">
      <w:pPr>
        <w:pStyle w:val="Bulletpoint"/>
      </w:pPr>
      <w:r>
        <w:t>Always use the correct number of screw fixings as recommended by the manufacturer.</w:t>
      </w:r>
    </w:p>
    <w:p w:rsidR="008C060B" w:rsidRDefault="008C060B" w:rsidP="008C060B">
      <w:pPr>
        <w:pStyle w:val="Bulletpoint"/>
      </w:pPr>
      <w:r>
        <w:t>Always use quality hardware.</w:t>
      </w:r>
    </w:p>
    <w:p w:rsidR="008C060B" w:rsidRDefault="008C060B" w:rsidP="008C060B">
      <w:pPr>
        <w:pStyle w:val="Bulletpoint"/>
      </w:pPr>
      <w:r>
        <w:t>Cleats must be installed more than 1600 mm above floor level.</w:t>
      </w:r>
    </w:p>
    <w:p w:rsidR="008C060B" w:rsidRDefault="008C060B" w:rsidP="008C060B">
      <w:pPr>
        <w:pStyle w:val="Bulletpoint"/>
      </w:pPr>
      <w:r>
        <w:t>Cord guides may be installed less than 1600 mm above floor level, however you must ensure the cord is tensioned to prevent it forming a loop of 220 mm or longer.</w:t>
      </w:r>
    </w:p>
    <w:p w:rsidR="008C060B" w:rsidRDefault="008C060B" w:rsidP="008C060B">
      <w:pPr>
        <w:pStyle w:val="Heading1"/>
      </w:pPr>
      <w:r>
        <w:t>Fixing methods</w:t>
      </w:r>
    </w:p>
    <w:p w:rsidR="008C060B" w:rsidRDefault="008C060B" w:rsidP="00B93DAF">
      <w:r>
        <w:t>Table 1 outlines acceptable screw fixings for substrates most commonly found in domestic dwellings. Screws are the most appropriate method of fixing in terms of reliability and availability.</w:t>
      </w:r>
    </w:p>
    <w:p w:rsidR="008C060B" w:rsidRDefault="008C060B" w:rsidP="008C060B">
      <w:pPr>
        <w:pStyle w:val="Heading1"/>
      </w:pPr>
      <w:r>
        <w:t>Unacceptable Fixing Materials</w:t>
      </w:r>
    </w:p>
    <w:p w:rsidR="008C060B" w:rsidRDefault="008C060B" w:rsidP="00B93DAF">
      <w:r>
        <w:t>The following fixing methods are unacceptable as they do not provide adequate resistance:</w:t>
      </w:r>
    </w:p>
    <w:p w:rsidR="008C060B" w:rsidRDefault="008C060B" w:rsidP="008C060B">
      <w:pPr>
        <w:pStyle w:val="Bulletpoint"/>
      </w:pPr>
      <w:r>
        <w:lastRenderedPageBreak/>
        <w:t>Nails</w:t>
      </w:r>
    </w:p>
    <w:p w:rsidR="008C060B" w:rsidRDefault="008C060B" w:rsidP="008C060B">
      <w:pPr>
        <w:pStyle w:val="Bulletpoint"/>
      </w:pPr>
      <w:r>
        <w:t>Staples</w:t>
      </w:r>
    </w:p>
    <w:p w:rsidR="008C060B" w:rsidRDefault="008C060B" w:rsidP="008C060B">
      <w:pPr>
        <w:pStyle w:val="Bulletpoint"/>
      </w:pPr>
      <w:r>
        <w:t>Double or single-sided tape</w:t>
      </w:r>
    </w:p>
    <w:p w:rsidR="00B93DAF" w:rsidRDefault="008C060B" w:rsidP="008C060B">
      <w:pPr>
        <w:pStyle w:val="Bulletpoint"/>
      </w:pPr>
      <w:r>
        <w:t>Adhesives.</w:t>
      </w:r>
    </w:p>
    <w:p w:rsidR="00B93DAF" w:rsidRDefault="00B93DAF">
      <w:pPr>
        <w:spacing w:before="200" w:after="0" w:line="240" w:lineRule="auto"/>
        <w:rPr>
          <w:b/>
          <w:szCs w:val="20"/>
        </w:rPr>
      </w:pPr>
    </w:p>
    <w:p w:rsidR="000B6288" w:rsidRDefault="000B6288" w:rsidP="00B93DAF">
      <w:pPr>
        <w:pStyle w:val="Tabletitle"/>
        <w:sectPr w:rsidR="000B6288">
          <w:pgSz w:w="11906" w:h="16838"/>
          <w:pgMar w:top="567" w:right="567" w:bottom="567" w:left="567" w:header="720" w:footer="720" w:gutter="0"/>
          <w:cols w:space="720"/>
          <w:noEndnote/>
        </w:sectPr>
      </w:pPr>
    </w:p>
    <w:tbl>
      <w:tblPr>
        <w:tblpPr w:leftFromText="180" w:rightFromText="180" w:horzAnchor="margin" w:tblpY="255"/>
        <w:tblW w:w="0" w:type="auto"/>
        <w:tblLayout w:type="fixed"/>
        <w:tblCellMar>
          <w:left w:w="0" w:type="dxa"/>
          <w:right w:w="0" w:type="dxa"/>
        </w:tblCellMar>
        <w:tblLook w:val="0000" w:firstRow="0" w:lastRow="0" w:firstColumn="0" w:lastColumn="0" w:noHBand="0" w:noVBand="0"/>
      </w:tblPr>
      <w:tblGrid>
        <w:gridCol w:w="3135"/>
        <w:gridCol w:w="2040"/>
        <w:gridCol w:w="1900"/>
        <w:gridCol w:w="3767"/>
      </w:tblGrid>
      <w:tr w:rsidR="00B93DAF" w:rsidTr="00B93DAF">
        <w:trPr>
          <w:trHeight w:val="60"/>
        </w:trPr>
        <w:tc>
          <w:tcPr>
            <w:tcW w:w="5175" w:type="dxa"/>
            <w:gridSpan w:val="2"/>
            <w:tcBorders>
              <w:top w:val="single" w:sz="4" w:space="0" w:color="344151"/>
              <w:left w:val="single" w:sz="4" w:space="0" w:color="344151"/>
              <w:bottom w:val="single" w:sz="4" w:space="0" w:color="344151"/>
              <w:right w:val="single" w:sz="4" w:space="0" w:color="344151"/>
            </w:tcBorders>
            <w:tcMar>
              <w:top w:w="80" w:type="dxa"/>
              <w:left w:w="80" w:type="dxa"/>
              <w:bottom w:w="80" w:type="dxa"/>
              <w:right w:w="80" w:type="dxa"/>
            </w:tcMar>
          </w:tcPr>
          <w:p w:rsidR="00B93DAF" w:rsidRDefault="00B93DAF" w:rsidP="00B93DAF">
            <w:pPr>
              <w:pStyle w:val="01bodytext"/>
            </w:pPr>
            <w:r>
              <w:rPr>
                <w:rStyle w:val="bodybold"/>
              </w:rPr>
              <w:lastRenderedPageBreak/>
              <w:t>Substrate</w:t>
            </w:r>
          </w:p>
        </w:tc>
        <w:tc>
          <w:tcPr>
            <w:tcW w:w="1900" w:type="dxa"/>
            <w:tcBorders>
              <w:top w:val="single" w:sz="4" w:space="0" w:color="344151"/>
              <w:left w:val="single" w:sz="4" w:space="0" w:color="344151"/>
              <w:bottom w:val="single" w:sz="4" w:space="0" w:color="344151"/>
              <w:right w:val="single" w:sz="4" w:space="0" w:color="344151"/>
            </w:tcBorders>
            <w:tcMar>
              <w:top w:w="80" w:type="dxa"/>
              <w:left w:w="80" w:type="dxa"/>
              <w:bottom w:w="80" w:type="dxa"/>
              <w:right w:w="80" w:type="dxa"/>
            </w:tcMar>
          </w:tcPr>
          <w:p w:rsidR="00B93DAF" w:rsidRDefault="00B93DAF" w:rsidP="00B93DAF">
            <w:pPr>
              <w:pStyle w:val="01bodytext"/>
            </w:pPr>
            <w:r>
              <w:rPr>
                <w:rStyle w:val="bodybold"/>
              </w:rPr>
              <w:t>Fixing Type</w:t>
            </w:r>
          </w:p>
        </w:tc>
        <w:tc>
          <w:tcPr>
            <w:tcW w:w="3767" w:type="dxa"/>
            <w:tcBorders>
              <w:top w:val="single" w:sz="4" w:space="0" w:color="344151"/>
              <w:left w:val="single" w:sz="4" w:space="0" w:color="344151"/>
              <w:bottom w:val="single" w:sz="4" w:space="0" w:color="344151"/>
              <w:right w:val="single" w:sz="4" w:space="0" w:color="344151"/>
            </w:tcBorders>
            <w:tcMar>
              <w:top w:w="80" w:type="dxa"/>
              <w:left w:w="80" w:type="dxa"/>
              <w:bottom w:w="80" w:type="dxa"/>
              <w:right w:w="80" w:type="dxa"/>
            </w:tcMar>
          </w:tcPr>
          <w:p w:rsidR="00B93DAF" w:rsidRDefault="00B93DAF" w:rsidP="00B93DAF">
            <w:pPr>
              <w:pStyle w:val="01bodytext"/>
            </w:pPr>
            <w:r>
              <w:rPr>
                <w:rStyle w:val="bodybold"/>
              </w:rPr>
              <w:t>Installation instructions*</w:t>
            </w:r>
          </w:p>
        </w:tc>
      </w:tr>
      <w:tr w:rsidR="00B93DAF" w:rsidTr="00B93DAF">
        <w:trPr>
          <w:trHeight w:val="2558"/>
        </w:trPr>
        <w:tc>
          <w:tcPr>
            <w:tcW w:w="3135" w:type="dxa"/>
            <w:vMerge w:val="restart"/>
            <w:tcBorders>
              <w:top w:val="single" w:sz="4" w:space="0" w:color="344151"/>
              <w:left w:val="single" w:sz="4" w:space="0" w:color="344151"/>
              <w:bottom w:val="single" w:sz="4" w:space="0" w:color="344151"/>
              <w:right w:val="single" w:sz="4" w:space="0" w:color="344151"/>
            </w:tcBorders>
            <w:tcMar>
              <w:top w:w="80" w:type="dxa"/>
              <w:left w:w="80" w:type="dxa"/>
              <w:bottom w:w="80" w:type="dxa"/>
              <w:right w:w="80" w:type="dxa"/>
            </w:tcMar>
          </w:tcPr>
          <w:p w:rsidR="00B93DAF" w:rsidRDefault="00B93DAF" w:rsidP="00B93DAF">
            <w:pPr>
              <w:pStyle w:val="01bodytext"/>
              <w:rPr>
                <w:rStyle w:val="bodybold"/>
              </w:rPr>
            </w:pPr>
            <w:r>
              <w:rPr>
                <w:rStyle w:val="bodybold"/>
              </w:rPr>
              <w:t>10–13 mm plasterboard lining</w:t>
            </w:r>
          </w:p>
          <w:p w:rsidR="00B93DAF" w:rsidRDefault="00B93DAF" w:rsidP="00B93DAF">
            <w:pPr>
              <w:pStyle w:val="01bodytext"/>
            </w:pPr>
          </w:p>
          <w:p w:rsidR="00B93DAF" w:rsidRDefault="00B93DAF" w:rsidP="00B93DAF">
            <w:pPr>
              <w:pStyle w:val="01bodytext"/>
            </w:pPr>
            <w:r>
              <w:rPr>
                <w:noProof/>
                <w:lang w:val="en-AU"/>
              </w:rPr>
              <w:drawing>
                <wp:inline distT="0" distB="0" distL="0" distR="0" wp14:anchorId="2B189FB4" wp14:editId="6AB3818C">
                  <wp:extent cx="1889125" cy="1524635"/>
                  <wp:effectExtent l="0" t="0" r="0" b="0"/>
                  <wp:docPr id="3" name="Picture 3" descr="10-13 mm plasterboard lining" title="Cord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w fixings 1b_d01-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9125" cy="1524635"/>
                          </a:xfrm>
                          <a:prstGeom prst="rect">
                            <a:avLst/>
                          </a:prstGeom>
                        </pic:spPr>
                      </pic:pic>
                    </a:graphicData>
                  </a:graphic>
                </wp:inline>
              </w:drawing>
            </w:r>
          </w:p>
          <w:p w:rsidR="00B93DAF" w:rsidRDefault="00B93DAF" w:rsidP="00B93DAF">
            <w:pPr>
              <w:pStyle w:val="01bodytext"/>
            </w:pPr>
            <w:r>
              <w:rPr>
                <w:sz w:val="16"/>
                <w:szCs w:val="16"/>
              </w:rPr>
              <w:t>Note: when fixing to plasterboard linings, the screw must embed into a timber stud in order to achieve acceptable resistance. Fixing to plasterboard linings only is unacceptable. A stud-finder can be used to identify the location of the studs within a plasterboard lined wall</w:t>
            </w:r>
          </w:p>
        </w:tc>
        <w:tc>
          <w:tcPr>
            <w:tcW w:w="2040" w:type="dxa"/>
            <w:tcBorders>
              <w:top w:val="single" w:sz="4" w:space="0" w:color="344151"/>
              <w:left w:val="single" w:sz="4" w:space="0" w:color="344151"/>
              <w:bottom w:val="single" w:sz="4" w:space="0" w:color="344151"/>
              <w:right w:val="single" w:sz="4" w:space="0" w:color="344151"/>
            </w:tcBorders>
            <w:tcMar>
              <w:top w:w="80" w:type="dxa"/>
              <w:left w:w="80" w:type="dxa"/>
              <w:bottom w:w="80" w:type="dxa"/>
              <w:right w:w="80" w:type="dxa"/>
            </w:tcMar>
          </w:tcPr>
          <w:p w:rsidR="00B93DAF" w:rsidRDefault="00B93DAF" w:rsidP="00B93DAF">
            <w:pPr>
              <w:pStyle w:val="01bodytext"/>
            </w:pPr>
            <w:r>
              <w:t xml:space="preserve">20 mm min embedment into timber stud behind </w:t>
            </w:r>
            <w:r>
              <w:rPr>
                <w:rStyle w:val="CharacterStyle1"/>
              </w:rPr>
              <w:t>or as per manufacturer’s recommendations</w:t>
            </w:r>
          </w:p>
        </w:tc>
        <w:tc>
          <w:tcPr>
            <w:tcW w:w="1900" w:type="dxa"/>
            <w:tcBorders>
              <w:top w:val="single" w:sz="4" w:space="0" w:color="344151"/>
              <w:left w:val="single" w:sz="4" w:space="0" w:color="344151"/>
              <w:bottom w:val="single" w:sz="4" w:space="0" w:color="344151"/>
              <w:right w:val="single" w:sz="4" w:space="0" w:color="344151"/>
            </w:tcBorders>
            <w:tcMar>
              <w:top w:w="80" w:type="dxa"/>
              <w:left w:w="80" w:type="dxa"/>
              <w:bottom w:w="80" w:type="dxa"/>
              <w:right w:w="80" w:type="dxa"/>
            </w:tcMar>
          </w:tcPr>
          <w:p w:rsidR="00B93DAF" w:rsidRDefault="00B93DAF" w:rsidP="00B93DAF">
            <w:pPr>
              <w:pStyle w:val="01bodytext"/>
            </w:pPr>
            <w:r>
              <w:t>Pan head self-drilling screw</w:t>
            </w:r>
          </w:p>
          <w:p w:rsidR="00B93DAF" w:rsidRPr="00D13EEF" w:rsidRDefault="00B93DAF" w:rsidP="00D13EEF">
            <w:pPr>
              <w:pStyle w:val="Bulletpoint"/>
            </w:pPr>
            <w:r w:rsidRPr="00D13EEF">
              <w:t>Minimum Length: 40 mm</w:t>
            </w:r>
          </w:p>
          <w:p w:rsidR="00B93DAF" w:rsidRPr="00D13EEF" w:rsidRDefault="00B93DAF" w:rsidP="00D13EEF">
            <w:pPr>
              <w:pStyle w:val="Bulletpoint"/>
            </w:pPr>
            <w:r w:rsidRPr="00D13EEF">
              <w:t>Minimum Gauge: 7</w:t>
            </w:r>
          </w:p>
        </w:tc>
        <w:tc>
          <w:tcPr>
            <w:tcW w:w="3767" w:type="dxa"/>
            <w:vMerge w:val="restart"/>
            <w:tcBorders>
              <w:top w:val="single" w:sz="4" w:space="0" w:color="344151"/>
              <w:left w:val="single" w:sz="4" w:space="0" w:color="344151"/>
              <w:bottom w:val="single" w:sz="4" w:space="0" w:color="344151"/>
              <w:right w:val="single" w:sz="4" w:space="0" w:color="344151"/>
            </w:tcBorders>
            <w:tcMar>
              <w:top w:w="80" w:type="dxa"/>
              <w:left w:w="80" w:type="dxa"/>
              <w:bottom w:w="80" w:type="dxa"/>
              <w:right w:w="80" w:type="dxa"/>
            </w:tcMar>
          </w:tcPr>
          <w:p w:rsidR="00B93DAF" w:rsidRDefault="00B93DAF" w:rsidP="00D13EEF">
            <w:pPr>
              <w:pStyle w:val="ListNumber"/>
            </w:pPr>
            <w:r>
              <w:t>Measure the total thickness of the materials to be fixed to</w:t>
            </w:r>
          </w:p>
          <w:p w:rsidR="00B93DAF" w:rsidRDefault="00B93DAF" w:rsidP="00D13EEF">
            <w:pPr>
              <w:pStyle w:val="ListNumber"/>
            </w:pPr>
            <w:r>
              <w:t>Select a screw length long enough to achieve the minimum embedment required</w:t>
            </w:r>
          </w:p>
          <w:p w:rsidR="00B93DAF" w:rsidRDefault="00B93DAF" w:rsidP="00D13EEF">
            <w:pPr>
              <w:pStyle w:val="ListNumber"/>
            </w:pPr>
            <w:r>
              <w:t>Use a power drill with a #2 Phillips bit or equivalent screw driver (or as recommended by manufacturer)</w:t>
            </w:r>
          </w:p>
          <w:p w:rsidR="00B93DAF" w:rsidRDefault="00B93DAF" w:rsidP="00D13EEF">
            <w:pPr>
              <w:pStyle w:val="ListNumber"/>
            </w:pPr>
            <w:r>
              <w:t>Put screw onto drive bit and place at 90 degrees to fastening position to ensure screw enters the wall straight</w:t>
            </w:r>
          </w:p>
          <w:p w:rsidR="00B93DAF" w:rsidRDefault="00B93DAF" w:rsidP="00D13EEF">
            <w:pPr>
              <w:pStyle w:val="ListNumber"/>
            </w:pPr>
            <w:r>
              <w:t>Drive screw into wall until head is flush with the surface of the cord guide. Take care not to over-tighten the screw and less</w:t>
            </w:r>
            <w:r w:rsidR="00BE26A7">
              <w:t>e</w:t>
            </w:r>
            <w:bookmarkStart w:id="0" w:name="_GoBack"/>
            <w:bookmarkEnd w:id="0"/>
            <w:r>
              <w:t>n its  fixing as this may strip the wall material around the threads of the screw and lessen its resistance</w:t>
            </w:r>
          </w:p>
          <w:p w:rsidR="00B93DAF" w:rsidRDefault="00B93DAF" w:rsidP="00B93DAF">
            <w:pPr>
              <w:pStyle w:val="01Bodynumbered"/>
            </w:pPr>
          </w:p>
        </w:tc>
      </w:tr>
      <w:tr w:rsidR="00B93DAF" w:rsidTr="00B93DAF">
        <w:trPr>
          <w:trHeight w:val="3312"/>
        </w:trPr>
        <w:tc>
          <w:tcPr>
            <w:tcW w:w="3135" w:type="dxa"/>
            <w:vMerge/>
            <w:tcBorders>
              <w:top w:val="single" w:sz="4" w:space="0" w:color="344151"/>
              <w:left w:val="single" w:sz="4" w:space="0" w:color="344151"/>
              <w:bottom w:val="single" w:sz="4" w:space="0" w:color="344151"/>
              <w:right w:val="single" w:sz="4" w:space="0" w:color="344151"/>
            </w:tcBorders>
          </w:tcPr>
          <w:p w:rsidR="00B93DAF" w:rsidRDefault="00B93DAF" w:rsidP="00B93DAF">
            <w:pPr>
              <w:pStyle w:val="NoParagraphStyle"/>
              <w:spacing w:line="240" w:lineRule="auto"/>
              <w:textAlignment w:val="auto"/>
              <w:rPr>
                <w:spacing w:val="-5"/>
                <w:lang w:val="en-US"/>
              </w:rPr>
            </w:pPr>
          </w:p>
        </w:tc>
        <w:tc>
          <w:tcPr>
            <w:tcW w:w="2040" w:type="dxa"/>
            <w:tcBorders>
              <w:top w:val="single" w:sz="4" w:space="0" w:color="344151"/>
              <w:left w:val="single" w:sz="4" w:space="0" w:color="344151"/>
              <w:bottom w:val="single" w:sz="4" w:space="0" w:color="344151"/>
              <w:right w:val="single" w:sz="4" w:space="0" w:color="344151"/>
            </w:tcBorders>
            <w:tcMar>
              <w:top w:w="80" w:type="dxa"/>
              <w:left w:w="80" w:type="dxa"/>
              <w:bottom w:w="80" w:type="dxa"/>
              <w:right w:w="80" w:type="dxa"/>
            </w:tcMar>
          </w:tcPr>
          <w:p w:rsidR="00B93DAF" w:rsidRDefault="00B93DAF" w:rsidP="00B93DAF">
            <w:pPr>
              <w:pStyle w:val="01bodytext"/>
            </w:pPr>
            <w:r>
              <w:t xml:space="preserve">20 mm min embedment into metal stud behind </w:t>
            </w:r>
            <w:r>
              <w:rPr>
                <w:rStyle w:val="CharacterStyle1"/>
              </w:rPr>
              <w:t>or as per manufacturer’s recommendations</w:t>
            </w:r>
          </w:p>
        </w:tc>
        <w:tc>
          <w:tcPr>
            <w:tcW w:w="1900" w:type="dxa"/>
            <w:tcBorders>
              <w:top w:val="single" w:sz="4" w:space="0" w:color="344151"/>
              <w:left w:val="single" w:sz="4" w:space="0" w:color="344151"/>
              <w:bottom w:val="single" w:sz="4" w:space="0" w:color="344151"/>
              <w:right w:val="single" w:sz="4" w:space="0" w:color="344151"/>
            </w:tcBorders>
            <w:tcMar>
              <w:top w:w="80" w:type="dxa"/>
              <w:left w:w="80" w:type="dxa"/>
              <w:bottom w:w="80" w:type="dxa"/>
              <w:right w:w="80" w:type="dxa"/>
            </w:tcMar>
          </w:tcPr>
          <w:p w:rsidR="00B93DAF" w:rsidRDefault="00B93DAF" w:rsidP="00B93DAF">
            <w:pPr>
              <w:pStyle w:val="01bodytext"/>
            </w:pPr>
            <w:r>
              <w:t>Pan head self-drilling screw</w:t>
            </w:r>
          </w:p>
          <w:p w:rsidR="00B93DAF" w:rsidRPr="00D13EEF" w:rsidRDefault="00B93DAF" w:rsidP="00D13EEF">
            <w:pPr>
              <w:pStyle w:val="Bulletpoint"/>
            </w:pPr>
            <w:r w:rsidRPr="00D13EEF">
              <w:t>Minimum Length: 40 mm</w:t>
            </w:r>
          </w:p>
          <w:p w:rsidR="00B93DAF" w:rsidRPr="00D13EEF" w:rsidRDefault="00B93DAF" w:rsidP="00D13EEF">
            <w:pPr>
              <w:pStyle w:val="Bulletpoint"/>
            </w:pPr>
            <w:r w:rsidRPr="00D13EEF">
              <w:t>Minimum Gauge: 7</w:t>
            </w:r>
          </w:p>
        </w:tc>
        <w:tc>
          <w:tcPr>
            <w:tcW w:w="3767" w:type="dxa"/>
            <w:vMerge/>
            <w:tcBorders>
              <w:top w:val="single" w:sz="4" w:space="0" w:color="344151"/>
              <w:left w:val="single" w:sz="4" w:space="0" w:color="344151"/>
              <w:bottom w:val="single" w:sz="4" w:space="0" w:color="344151"/>
              <w:right w:val="single" w:sz="4" w:space="0" w:color="344151"/>
            </w:tcBorders>
          </w:tcPr>
          <w:p w:rsidR="00B93DAF" w:rsidRDefault="00B93DAF" w:rsidP="00B93DAF">
            <w:pPr>
              <w:pStyle w:val="NoParagraphStyle"/>
              <w:spacing w:line="240" w:lineRule="auto"/>
              <w:textAlignment w:val="auto"/>
              <w:rPr>
                <w:spacing w:val="-5"/>
                <w:lang w:val="en-US"/>
              </w:rPr>
            </w:pPr>
          </w:p>
        </w:tc>
      </w:tr>
      <w:tr w:rsidR="00B93DAF" w:rsidTr="00B93DAF">
        <w:trPr>
          <w:trHeight w:val="363"/>
        </w:trPr>
        <w:tc>
          <w:tcPr>
            <w:tcW w:w="5175" w:type="dxa"/>
            <w:gridSpan w:val="2"/>
            <w:tcBorders>
              <w:top w:val="single" w:sz="4" w:space="0" w:color="344151"/>
              <w:left w:val="single" w:sz="4" w:space="0" w:color="344151"/>
              <w:bottom w:val="single" w:sz="4" w:space="0" w:color="344151"/>
              <w:right w:val="single" w:sz="4" w:space="0" w:color="344151"/>
            </w:tcBorders>
            <w:tcMar>
              <w:top w:w="80" w:type="dxa"/>
              <w:left w:w="80" w:type="dxa"/>
              <w:bottom w:w="80" w:type="dxa"/>
              <w:right w:w="80" w:type="dxa"/>
            </w:tcMar>
          </w:tcPr>
          <w:p w:rsidR="00B93DAF" w:rsidRDefault="00B93DAF" w:rsidP="00B93DAF">
            <w:pPr>
              <w:pStyle w:val="01bodytext"/>
            </w:pPr>
            <w:r>
              <w:rPr>
                <w:rStyle w:val="bodybold"/>
              </w:rPr>
              <w:t>Substrate</w:t>
            </w:r>
          </w:p>
        </w:tc>
        <w:tc>
          <w:tcPr>
            <w:tcW w:w="1900" w:type="dxa"/>
            <w:tcBorders>
              <w:top w:val="single" w:sz="4" w:space="0" w:color="344151"/>
              <w:left w:val="single" w:sz="4" w:space="0" w:color="344151"/>
              <w:bottom w:val="single" w:sz="4" w:space="0" w:color="344151"/>
              <w:right w:val="single" w:sz="4" w:space="0" w:color="344151"/>
            </w:tcBorders>
            <w:tcMar>
              <w:top w:w="80" w:type="dxa"/>
              <w:left w:w="80" w:type="dxa"/>
              <w:bottom w:w="80" w:type="dxa"/>
              <w:right w:w="80" w:type="dxa"/>
            </w:tcMar>
          </w:tcPr>
          <w:p w:rsidR="00B93DAF" w:rsidRDefault="00B93DAF" w:rsidP="00B93DAF">
            <w:pPr>
              <w:pStyle w:val="01bodytext"/>
            </w:pPr>
            <w:r>
              <w:rPr>
                <w:rStyle w:val="bodybold"/>
              </w:rPr>
              <w:t>Fixing Type</w:t>
            </w:r>
          </w:p>
        </w:tc>
        <w:tc>
          <w:tcPr>
            <w:tcW w:w="3767" w:type="dxa"/>
            <w:tcBorders>
              <w:top w:val="single" w:sz="4" w:space="0" w:color="344151"/>
              <w:left w:val="single" w:sz="4" w:space="0" w:color="344151"/>
              <w:bottom w:val="single" w:sz="4" w:space="0" w:color="344151"/>
              <w:right w:val="single" w:sz="4" w:space="0" w:color="344151"/>
            </w:tcBorders>
            <w:tcMar>
              <w:top w:w="80" w:type="dxa"/>
              <w:left w:w="80" w:type="dxa"/>
              <w:bottom w:w="80" w:type="dxa"/>
              <w:right w:w="80" w:type="dxa"/>
            </w:tcMar>
          </w:tcPr>
          <w:p w:rsidR="00B93DAF" w:rsidRDefault="00B93DAF" w:rsidP="00B93DAF">
            <w:pPr>
              <w:pStyle w:val="01bodytext"/>
            </w:pPr>
            <w:r>
              <w:rPr>
                <w:rStyle w:val="bodybold"/>
              </w:rPr>
              <w:t>Installation instructions*</w:t>
            </w:r>
          </w:p>
        </w:tc>
      </w:tr>
      <w:tr w:rsidR="00B93DAF" w:rsidTr="00B93DAF">
        <w:trPr>
          <w:trHeight w:val="3550"/>
        </w:trPr>
        <w:tc>
          <w:tcPr>
            <w:tcW w:w="3135" w:type="dxa"/>
            <w:tcBorders>
              <w:top w:val="single" w:sz="4" w:space="0" w:color="344151"/>
              <w:left w:val="single" w:sz="4" w:space="0" w:color="344151"/>
              <w:bottom w:val="single" w:sz="4" w:space="0" w:color="344151"/>
              <w:right w:val="single" w:sz="4" w:space="0" w:color="344151"/>
            </w:tcBorders>
            <w:tcMar>
              <w:top w:w="80" w:type="dxa"/>
              <w:left w:w="80" w:type="dxa"/>
              <w:bottom w:w="80" w:type="dxa"/>
              <w:right w:w="80" w:type="dxa"/>
            </w:tcMar>
          </w:tcPr>
          <w:p w:rsidR="00B93DAF" w:rsidRDefault="00B93DAF" w:rsidP="00B93DAF">
            <w:pPr>
              <w:pStyle w:val="01bodytext"/>
              <w:rPr>
                <w:rStyle w:val="bodybold"/>
              </w:rPr>
            </w:pPr>
            <w:r>
              <w:rPr>
                <w:rStyle w:val="bodybold"/>
              </w:rPr>
              <w:t>11–18 mm pine or MDF architrave</w:t>
            </w:r>
          </w:p>
          <w:p w:rsidR="00B93DAF" w:rsidRDefault="00B93DAF" w:rsidP="00B93DAF">
            <w:pPr>
              <w:pStyle w:val="01bodytext"/>
            </w:pPr>
            <w:r>
              <w:rPr>
                <w:noProof/>
                <w:lang w:val="en-AU"/>
              </w:rPr>
              <w:drawing>
                <wp:inline distT="0" distB="0" distL="0" distR="0" wp14:anchorId="3DD5039E" wp14:editId="2FF8910D">
                  <wp:extent cx="1889125" cy="1838960"/>
                  <wp:effectExtent l="0" t="0" r="0" b="8890"/>
                  <wp:docPr id="4" name="Picture 4" descr="11-18 mm pine or MDF architrave" title="Corded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w fixings 2b_d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9125" cy="1838960"/>
                          </a:xfrm>
                          <a:prstGeom prst="rect">
                            <a:avLst/>
                          </a:prstGeom>
                        </pic:spPr>
                      </pic:pic>
                    </a:graphicData>
                  </a:graphic>
                </wp:inline>
              </w:drawing>
            </w:r>
          </w:p>
        </w:tc>
        <w:tc>
          <w:tcPr>
            <w:tcW w:w="2040" w:type="dxa"/>
            <w:tcBorders>
              <w:top w:val="single" w:sz="4" w:space="0" w:color="344151"/>
              <w:left w:val="single" w:sz="4" w:space="0" w:color="344151"/>
              <w:bottom w:val="single" w:sz="4" w:space="0" w:color="344151"/>
              <w:right w:val="single" w:sz="4" w:space="0" w:color="344151"/>
            </w:tcBorders>
            <w:tcMar>
              <w:top w:w="80" w:type="dxa"/>
              <w:left w:w="80" w:type="dxa"/>
              <w:bottom w:w="80" w:type="dxa"/>
              <w:right w:w="80" w:type="dxa"/>
            </w:tcMar>
          </w:tcPr>
          <w:p w:rsidR="00B93DAF" w:rsidRDefault="00B93DAF" w:rsidP="00B93DAF">
            <w:pPr>
              <w:pStyle w:val="01bodytext"/>
              <w:rPr>
                <w:rStyle w:val="CharacterStyle1"/>
              </w:rPr>
            </w:pPr>
            <w:r>
              <w:t xml:space="preserve">11 mm min embedment </w:t>
            </w:r>
            <w:r>
              <w:rPr>
                <w:rStyle w:val="CharacterStyle1"/>
              </w:rPr>
              <w:t>or as per manufacturer’s recommendations</w:t>
            </w:r>
          </w:p>
          <w:p w:rsidR="00B93DAF" w:rsidRDefault="00B93DAF" w:rsidP="00B93DAF">
            <w:pPr>
              <w:pStyle w:val="01bodytext"/>
            </w:pPr>
          </w:p>
          <w:p w:rsidR="00B93DAF" w:rsidRDefault="00B93DAF" w:rsidP="00B93DAF">
            <w:pPr>
              <w:pStyle w:val="01bodytext"/>
            </w:pPr>
          </w:p>
          <w:p w:rsidR="00B93DAF" w:rsidRDefault="00B93DAF" w:rsidP="00B93DAF">
            <w:pPr>
              <w:pStyle w:val="01bodytext"/>
            </w:pPr>
          </w:p>
          <w:p w:rsidR="00B93DAF" w:rsidRDefault="00B93DAF" w:rsidP="00B93DAF">
            <w:pPr>
              <w:pStyle w:val="01bodytext"/>
            </w:pPr>
          </w:p>
          <w:p w:rsidR="00B93DAF" w:rsidRDefault="00B93DAF" w:rsidP="00B93DAF">
            <w:pPr>
              <w:pStyle w:val="01bodytext"/>
            </w:pPr>
          </w:p>
        </w:tc>
        <w:tc>
          <w:tcPr>
            <w:tcW w:w="1900" w:type="dxa"/>
            <w:tcBorders>
              <w:top w:val="single" w:sz="4" w:space="0" w:color="344151"/>
              <w:left w:val="single" w:sz="4" w:space="0" w:color="344151"/>
              <w:bottom w:val="single" w:sz="4" w:space="0" w:color="344151"/>
              <w:right w:val="single" w:sz="4" w:space="0" w:color="344151"/>
            </w:tcBorders>
            <w:tcMar>
              <w:top w:w="80" w:type="dxa"/>
              <w:left w:w="80" w:type="dxa"/>
              <w:bottom w:w="80" w:type="dxa"/>
              <w:right w:w="80" w:type="dxa"/>
            </w:tcMar>
          </w:tcPr>
          <w:p w:rsidR="00B93DAF" w:rsidRDefault="00B93DAF" w:rsidP="00B93DAF">
            <w:pPr>
              <w:pStyle w:val="01bodytext"/>
            </w:pPr>
            <w:r>
              <w:t>Pan head self-drilling screw</w:t>
            </w:r>
          </w:p>
          <w:p w:rsidR="00B93DAF" w:rsidRPr="00D13EEF" w:rsidRDefault="00B93DAF" w:rsidP="00D13EEF">
            <w:pPr>
              <w:pStyle w:val="Bulletpoint"/>
            </w:pPr>
            <w:r w:rsidRPr="00D13EEF">
              <w:t xml:space="preserve">Minimum Length: 20 mm </w:t>
            </w:r>
          </w:p>
          <w:p w:rsidR="00B93DAF" w:rsidRPr="00D13EEF" w:rsidRDefault="00B93DAF" w:rsidP="00D13EEF">
            <w:pPr>
              <w:pStyle w:val="Bulletpoint"/>
            </w:pPr>
            <w:r w:rsidRPr="00D13EEF">
              <w:t>Minimum Gauge: 6</w:t>
            </w:r>
          </w:p>
        </w:tc>
        <w:tc>
          <w:tcPr>
            <w:tcW w:w="3767" w:type="dxa"/>
            <w:tcBorders>
              <w:top w:val="single" w:sz="4" w:space="0" w:color="344151"/>
              <w:left w:val="single" w:sz="4" w:space="0" w:color="344151"/>
              <w:bottom w:val="single" w:sz="4" w:space="0" w:color="344151"/>
              <w:right w:val="single" w:sz="4" w:space="0" w:color="344151"/>
            </w:tcBorders>
            <w:tcMar>
              <w:top w:w="80" w:type="dxa"/>
              <w:left w:w="80" w:type="dxa"/>
              <w:bottom w:w="80" w:type="dxa"/>
              <w:right w:w="80" w:type="dxa"/>
            </w:tcMar>
          </w:tcPr>
          <w:p w:rsidR="00B93DAF" w:rsidRDefault="00B93DAF" w:rsidP="00C8282D">
            <w:pPr>
              <w:pStyle w:val="ListNumber"/>
              <w:numPr>
                <w:ilvl w:val="0"/>
                <w:numId w:val="37"/>
              </w:numPr>
            </w:pPr>
            <w:r>
              <w:t>Measure the total thickness of the materials to be fixed to</w:t>
            </w:r>
          </w:p>
          <w:p w:rsidR="00B93DAF" w:rsidRDefault="00B93DAF" w:rsidP="00D13EEF">
            <w:pPr>
              <w:pStyle w:val="ListNumber"/>
            </w:pPr>
            <w:r>
              <w:t>Installation as per manufacturer’s directions</w:t>
            </w:r>
          </w:p>
          <w:p w:rsidR="00B93DAF" w:rsidRDefault="00B93DAF" w:rsidP="00B93DAF">
            <w:pPr>
              <w:pStyle w:val="01Bodynumbered"/>
            </w:pPr>
          </w:p>
        </w:tc>
      </w:tr>
      <w:tr w:rsidR="00B93DAF" w:rsidTr="00B93DAF">
        <w:trPr>
          <w:trHeight w:val="60"/>
        </w:trPr>
        <w:tc>
          <w:tcPr>
            <w:tcW w:w="3135" w:type="dxa"/>
            <w:tcBorders>
              <w:top w:val="single" w:sz="4" w:space="0" w:color="344151"/>
              <w:left w:val="single" w:sz="4" w:space="0" w:color="344151"/>
              <w:bottom w:val="single" w:sz="4" w:space="0" w:color="344151"/>
              <w:right w:val="single" w:sz="4" w:space="0" w:color="344151"/>
            </w:tcBorders>
            <w:tcMar>
              <w:top w:w="80" w:type="dxa"/>
              <w:left w:w="80" w:type="dxa"/>
              <w:bottom w:w="80" w:type="dxa"/>
              <w:right w:w="80" w:type="dxa"/>
            </w:tcMar>
          </w:tcPr>
          <w:p w:rsidR="00B93DAF" w:rsidRDefault="00B93DAF" w:rsidP="00B93DAF">
            <w:pPr>
              <w:pStyle w:val="01bodytext"/>
              <w:rPr>
                <w:rStyle w:val="bodybold"/>
              </w:rPr>
            </w:pPr>
            <w:r>
              <w:rPr>
                <w:rStyle w:val="bodybold"/>
              </w:rPr>
              <w:t>Wall tile on fibre cement lining</w:t>
            </w:r>
          </w:p>
          <w:p w:rsidR="00B93DAF" w:rsidRDefault="00B93DAF" w:rsidP="00B93DAF">
            <w:pPr>
              <w:pStyle w:val="01bodytext"/>
            </w:pPr>
            <w:r>
              <w:rPr>
                <w:noProof/>
                <w:lang w:val="en-AU"/>
              </w:rPr>
              <w:drawing>
                <wp:inline distT="0" distB="0" distL="0" distR="0" wp14:anchorId="5D76828F" wp14:editId="267B9EA3">
                  <wp:extent cx="1889125" cy="1635125"/>
                  <wp:effectExtent l="0" t="0" r="0" b="3175"/>
                  <wp:docPr id="5" name="Picture 5" descr="Wall tile on fibre cement lining" title="Cord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w fixings 3b_d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89125" cy="1635125"/>
                          </a:xfrm>
                          <a:prstGeom prst="rect">
                            <a:avLst/>
                          </a:prstGeom>
                        </pic:spPr>
                      </pic:pic>
                    </a:graphicData>
                  </a:graphic>
                </wp:inline>
              </w:drawing>
            </w:r>
          </w:p>
        </w:tc>
        <w:tc>
          <w:tcPr>
            <w:tcW w:w="2040" w:type="dxa"/>
            <w:tcBorders>
              <w:top w:val="single" w:sz="4" w:space="0" w:color="344151"/>
              <w:left w:val="single" w:sz="4" w:space="0" w:color="344151"/>
              <w:bottom w:val="single" w:sz="4" w:space="0" w:color="344151"/>
              <w:right w:val="single" w:sz="4" w:space="0" w:color="344151"/>
            </w:tcBorders>
            <w:tcMar>
              <w:top w:w="80" w:type="dxa"/>
              <w:left w:w="80" w:type="dxa"/>
              <w:bottom w:w="80" w:type="dxa"/>
              <w:right w:w="80" w:type="dxa"/>
            </w:tcMar>
          </w:tcPr>
          <w:p w:rsidR="00B93DAF" w:rsidRDefault="00B93DAF" w:rsidP="00B93DAF">
            <w:pPr>
              <w:pStyle w:val="01bodytext"/>
              <w:rPr>
                <w:rStyle w:val="CharacterStyle1"/>
              </w:rPr>
            </w:pPr>
            <w:r>
              <w:t xml:space="preserve">For walls with clear space/cavity behind </w:t>
            </w:r>
            <w:r>
              <w:rPr>
                <w:rStyle w:val="CharacterStyle1"/>
              </w:rPr>
              <w:t>Use only as per manufacturer’s recommendations</w:t>
            </w:r>
          </w:p>
          <w:p w:rsidR="00B93DAF" w:rsidRDefault="00B93DAF" w:rsidP="00B93DAF">
            <w:pPr>
              <w:pStyle w:val="01bodytext"/>
            </w:pPr>
          </w:p>
          <w:p w:rsidR="00B93DAF" w:rsidRDefault="00B93DAF" w:rsidP="00B93DAF">
            <w:pPr>
              <w:pStyle w:val="01bodytext"/>
            </w:pPr>
          </w:p>
          <w:p w:rsidR="00B93DAF" w:rsidRDefault="00B93DAF" w:rsidP="00B93DAF">
            <w:pPr>
              <w:pStyle w:val="01bodytext"/>
            </w:pPr>
          </w:p>
          <w:p w:rsidR="00B93DAF" w:rsidRDefault="00B93DAF" w:rsidP="00B93DAF">
            <w:pPr>
              <w:pStyle w:val="01bodytext"/>
            </w:pPr>
          </w:p>
          <w:p w:rsidR="00B93DAF" w:rsidRDefault="00B93DAF" w:rsidP="00B93DAF">
            <w:pPr>
              <w:pStyle w:val="01bodytext"/>
            </w:pPr>
          </w:p>
          <w:p w:rsidR="00B93DAF" w:rsidRDefault="00B93DAF" w:rsidP="00B93DAF">
            <w:pPr>
              <w:pStyle w:val="01bodytext"/>
            </w:pPr>
          </w:p>
          <w:p w:rsidR="00B93DAF" w:rsidRDefault="00B93DAF" w:rsidP="00B93DAF">
            <w:pPr>
              <w:pStyle w:val="01bodytext"/>
            </w:pPr>
          </w:p>
          <w:p w:rsidR="00B93DAF" w:rsidRDefault="00B93DAF" w:rsidP="00B93DAF">
            <w:pPr>
              <w:pStyle w:val="01bodytext"/>
            </w:pPr>
          </w:p>
        </w:tc>
        <w:tc>
          <w:tcPr>
            <w:tcW w:w="1900" w:type="dxa"/>
            <w:tcBorders>
              <w:top w:val="single" w:sz="4" w:space="0" w:color="344151"/>
              <w:left w:val="single" w:sz="4" w:space="0" w:color="344151"/>
              <w:bottom w:val="single" w:sz="4" w:space="0" w:color="344151"/>
              <w:right w:val="single" w:sz="4" w:space="0" w:color="344151"/>
            </w:tcBorders>
            <w:tcMar>
              <w:top w:w="80" w:type="dxa"/>
              <w:left w:w="80" w:type="dxa"/>
              <w:bottom w:w="80" w:type="dxa"/>
              <w:right w:w="80" w:type="dxa"/>
            </w:tcMar>
          </w:tcPr>
          <w:p w:rsidR="00B93DAF" w:rsidRDefault="00B93DAF" w:rsidP="00B93DAF">
            <w:pPr>
              <w:pStyle w:val="01bodytext"/>
            </w:pPr>
            <w:r>
              <w:lastRenderedPageBreak/>
              <w:t xml:space="preserve">Pan head cavity fastener </w:t>
            </w:r>
          </w:p>
          <w:p w:rsidR="00B93DAF" w:rsidRPr="00D13EEF" w:rsidRDefault="00B93DAF" w:rsidP="00D13EEF">
            <w:pPr>
              <w:pStyle w:val="Bulletpoint"/>
            </w:pPr>
            <w:r w:rsidRPr="00D13EEF">
              <w:t>Minimum Length: 50 mm</w:t>
            </w:r>
          </w:p>
        </w:tc>
        <w:tc>
          <w:tcPr>
            <w:tcW w:w="3767" w:type="dxa"/>
            <w:tcBorders>
              <w:top w:val="single" w:sz="4" w:space="0" w:color="344151"/>
              <w:left w:val="single" w:sz="4" w:space="0" w:color="344151"/>
              <w:bottom w:val="single" w:sz="4" w:space="0" w:color="344151"/>
              <w:right w:val="single" w:sz="4" w:space="0" w:color="344151"/>
            </w:tcBorders>
            <w:tcMar>
              <w:top w:w="80" w:type="dxa"/>
              <w:left w:w="80" w:type="dxa"/>
              <w:bottom w:w="80" w:type="dxa"/>
              <w:right w:w="80" w:type="dxa"/>
            </w:tcMar>
          </w:tcPr>
          <w:p w:rsidR="00B93DAF" w:rsidRDefault="00B93DAF" w:rsidP="00C8282D">
            <w:pPr>
              <w:pStyle w:val="ListNumber"/>
              <w:numPr>
                <w:ilvl w:val="0"/>
                <w:numId w:val="38"/>
              </w:numPr>
            </w:pPr>
            <w:r>
              <w:t>Measure the total thickness of the materials to be fixed to</w:t>
            </w:r>
          </w:p>
          <w:p w:rsidR="00B93DAF" w:rsidRDefault="00B93DAF" w:rsidP="00C8282D">
            <w:pPr>
              <w:pStyle w:val="ListNumber"/>
            </w:pPr>
            <w:r>
              <w:t>Installation as per manufacturer’s directions</w:t>
            </w:r>
          </w:p>
          <w:p w:rsidR="00B93DAF" w:rsidRDefault="00B93DAF" w:rsidP="00B93DAF">
            <w:pPr>
              <w:pStyle w:val="01Bodynumbered"/>
            </w:pPr>
          </w:p>
        </w:tc>
      </w:tr>
      <w:tr w:rsidR="00B93DAF" w:rsidTr="00B93DAF">
        <w:trPr>
          <w:trHeight w:val="2626"/>
        </w:trPr>
        <w:tc>
          <w:tcPr>
            <w:tcW w:w="3135" w:type="dxa"/>
            <w:vMerge w:val="restart"/>
            <w:tcBorders>
              <w:top w:val="single" w:sz="4" w:space="0" w:color="344151"/>
              <w:left w:val="single" w:sz="4" w:space="0" w:color="344151"/>
              <w:bottom w:val="single" w:sz="4" w:space="0" w:color="344151"/>
              <w:right w:val="single" w:sz="4" w:space="0" w:color="344151"/>
            </w:tcBorders>
            <w:tcMar>
              <w:top w:w="80" w:type="dxa"/>
              <w:left w:w="80" w:type="dxa"/>
              <w:bottom w:w="80" w:type="dxa"/>
              <w:right w:w="80" w:type="dxa"/>
            </w:tcMar>
          </w:tcPr>
          <w:p w:rsidR="00B93DAF" w:rsidRDefault="00B93DAF" w:rsidP="00B93DAF">
            <w:pPr>
              <w:pStyle w:val="01bodytext"/>
              <w:rPr>
                <w:rStyle w:val="bodybold"/>
              </w:rPr>
            </w:pPr>
            <w:r>
              <w:rPr>
                <w:rStyle w:val="bodybold"/>
              </w:rPr>
              <w:lastRenderedPageBreak/>
              <w:t>Brick/block masonry</w:t>
            </w:r>
          </w:p>
          <w:p w:rsidR="00B93DAF" w:rsidRDefault="00B93DAF" w:rsidP="00B93DAF">
            <w:pPr>
              <w:pStyle w:val="01bodytext"/>
              <w:rPr>
                <w:rStyle w:val="bodybold"/>
              </w:rPr>
            </w:pPr>
            <w:r>
              <w:rPr>
                <w:rFonts w:ascii="Gotham-Medium" w:hAnsi="Gotham-Medium" w:cs="Gotham-Medium"/>
                <w:noProof/>
                <w:lang w:val="en-AU"/>
              </w:rPr>
              <w:drawing>
                <wp:inline distT="0" distB="0" distL="0" distR="0" wp14:anchorId="3F5A0204" wp14:editId="7B0C38AE">
                  <wp:extent cx="1889125" cy="1574800"/>
                  <wp:effectExtent l="0" t="0" r="0" b="6350"/>
                  <wp:docPr id="6" name="Picture 6" descr="Brick/block masonry" title="Cord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w fixings 4b_d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9125" cy="1574800"/>
                          </a:xfrm>
                          <a:prstGeom prst="rect">
                            <a:avLst/>
                          </a:prstGeom>
                        </pic:spPr>
                      </pic:pic>
                    </a:graphicData>
                  </a:graphic>
                </wp:inline>
              </w:drawing>
            </w:r>
          </w:p>
          <w:p w:rsidR="00B93DAF" w:rsidRDefault="00B93DAF" w:rsidP="00B93DAF">
            <w:pPr>
              <w:pStyle w:val="01bodytext"/>
            </w:pPr>
            <w:r>
              <w:rPr>
                <w:rStyle w:val="CharacterStyle1"/>
                <w:sz w:val="16"/>
                <w:szCs w:val="16"/>
              </w:rPr>
              <w:t>Note: Caution must be exercised when drilling into masonry to not crack or break away the surface of the material. If the surface area is compromised, the resistance of the fixing may be affected. If this occurs, it is recommended that the fitting be relocated to a new area a minimum of 100 mm from the original compromised fixing point</w:t>
            </w:r>
          </w:p>
        </w:tc>
        <w:tc>
          <w:tcPr>
            <w:tcW w:w="2040" w:type="dxa"/>
            <w:vMerge w:val="restart"/>
            <w:tcBorders>
              <w:top w:val="single" w:sz="4" w:space="0" w:color="344151"/>
              <w:left w:val="single" w:sz="4" w:space="0" w:color="344151"/>
              <w:bottom w:val="single" w:sz="4" w:space="0" w:color="344151"/>
              <w:right w:val="single" w:sz="4" w:space="0" w:color="344151"/>
            </w:tcBorders>
            <w:tcMar>
              <w:top w:w="80" w:type="dxa"/>
              <w:left w:w="80" w:type="dxa"/>
              <w:bottom w:w="80" w:type="dxa"/>
              <w:right w:w="80" w:type="dxa"/>
            </w:tcMar>
          </w:tcPr>
          <w:p w:rsidR="00B93DAF" w:rsidRDefault="00B93DAF" w:rsidP="00B93DAF">
            <w:pPr>
              <w:pStyle w:val="01bodytext"/>
            </w:pPr>
            <w:r>
              <w:t>20-25 mm min embedment or as per manufacturer’s recommendations</w:t>
            </w:r>
          </w:p>
          <w:p w:rsidR="00B93DAF" w:rsidRDefault="00B93DAF" w:rsidP="00B93DAF">
            <w:pPr>
              <w:pStyle w:val="01bodytext"/>
            </w:pPr>
            <w:r>
              <w:t>(For masonry walls with plasterboard lining, embedment must be into masonry material)</w:t>
            </w:r>
          </w:p>
          <w:p w:rsidR="00B93DAF" w:rsidRDefault="00B93DAF" w:rsidP="00B93DAF">
            <w:pPr>
              <w:pStyle w:val="01bodytext"/>
            </w:pPr>
          </w:p>
          <w:p w:rsidR="00B93DAF" w:rsidRDefault="00B93DAF" w:rsidP="00B93DAF">
            <w:pPr>
              <w:pStyle w:val="01bodytext"/>
            </w:pPr>
          </w:p>
          <w:p w:rsidR="00B93DAF" w:rsidRDefault="00B93DAF" w:rsidP="00B93DAF">
            <w:pPr>
              <w:pStyle w:val="01bodytext"/>
            </w:pPr>
          </w:p>
          <w:p w:rsidR="00B93DAF" w:rsidRDefault="00B93DAF" w:rsidP="00B93DAF">
            <w:pPr>
              <w:pStyle w:val="01bodytext"/>
            </w:pPr>
          </w:p>
          <w:p w:rsidR="00B93DAF" w:rsidRDefault="00B93DAF" w:rsidP="00B93DAF">
            <w:pPr>
              <w:pStyle w:val="01bodytext"/>
            </w:pPr>
          </w:p>
          <w:p w:rsidR="00B93DAF" w:rsidRDefault="00B93DAF" w:rsidP="00B93DAF">
            <w:pPr>
              <w:pStyle w:val="01bodytext"/>
            </w:pPr>
          </w:p>
          <w:p w:rsidR="00B93DAF" w:rsidRDefault="00B93DAF" w:rsidP="00B93DAF">
            <w:pPr>
              <w:pStyle w:val="01bodytext"/>
            </w:pPr>
          </w:p>
          <w:p w:rsidR="00B93DAF" w:rsidRDefault="00B93DAF" w:rsidP="00B93DAF">
            <w:pPr>
              <w:pStyle w:val="01bodytext"/>
            </w:pPr>
          </w:p>
          <w:p w:rsidR="00B93DAF" w:rsidRDefault="00B93DAF" w:rsidP="00B93DAF">
            <w:pPr>
              <w:pStyle w:val="01bodytext"/>
            </w:pPr>
          </w:p>
          <w:p w:rsidR="00B93DAF" w:rsidRDefault="00B93DAF" w:rsidP="00B93DAF">
            <w:pPr>
              <w:pStyle w:val="01bodytext"/>
            </w:pPr>
          </w:p>
        </w:tc>
        <w:tc>
          <w:tcPr>
            <w:tcW w:w="1900" w:type="dxa"/>
            <w:tcBorders>
              <w:top w:val="single" w:sz="4" w:space="0" w:color="344151"/>
              <w:left w:val="single" w:sz="4" w:space="0" w:color="344151"/>
              <w:bottom w:val="single" w:sz="4" w:space="0" w:color="344151"/>
              <w:right w:val="single" w:sz="4" w:space="0" w:color="344151"/>
            </w:tcBorders>
            <w:tcMar>
              <w:top w:w="80" w:type="dxa"/>
              <w:left w:w="80" w:type="dxa"/>
              <w:bottom w:w="80" w:type="dxa"/>
              <w:right w:w="80" w:type="dxa"/>
            </w:tcMar>
          </w:tcPr>
          <w:p w:rsidR="00B93DAF" w:rsidRDefault="00B93DAF" w:rsidP="00B93DAF">
            <w:pPr>
              <w:pStyle w:val="01bodytext"/>
            </w:pPr>
            <w:r>
              <w:t>Round head expanding anchor</w:t>
            </w:r>
          </w:p>
          <w:p w:rsidR="00B93DAF" w:rsidRPr="00D13EEF" w:rsidRDefault="00B93DAF" w:rsidP="00D13EEF">
            <w:pPr>
              <w:pStyle w:val="Bulletpoint"/>
            </w:pPr>
            <w:r w:rsidRPr="00D13EEF">
              <w:t>Minimum Length: 25 mm</w:t>
            </w:r>
          </w:p>
          <w:p w:rsidR="00B93DAF" w:rsidRDefault="00B93DAF" w:rsidP="00B93DAF">
            <w:pPr>
              <w:pStyle w:val="01bodybullet"/>
            </w:pPr>
          </w:p>
        </w:tc>
        <w:tc>
          <w:tcPr>
            <w:tcW w:w="3767" w:type="dxa"/>
            <w:tcBorders>
              <w:top w:val="single" w:sz="4" w:space="0" w:color="344151"/>
              <w:left w:val="single" w:sz="4" w:space="0" w:color="344151"/>
              <w:bottom w:val="single" w:sz="4" w:space="0" w:color="344151"/>
              <w:right w:val="single" w:sz="4" w:space="0" w:color="344151"/>
            </w:tcBorders>
            <w:tcMar>
              <w:top w:w="80" w:type="dxa"/>
              <w:left w:w="80" w:type="dxa"/>
              <w:bottom w:w="80" w:type="dxa"/>
              <w:right w:w="80" w:type="dxa"/>
            </w:tcMar>
          </w:tcPr>
          <w:p w:rsidR="00B93DAF" w:rsidRDefault="00B93DAF" w:rsidP="00C8282D">
            <w:pPr>
              <w:pStyle w:val="ListNumber"/>
              <w:numPr>
                <w:ilvl w:val="0"/>
                <w:numId w:val="39"/>
              </w:numPr>
            </w:pPr>
            <w:r>
              <w:t>Measure the total thickness of the materials to be fixed to</w:t>
            </w:r>
          </w:p>
          <w:p w:rsidR="00B93DAF" w:rsidRDefault="00B93DAF" w:rsidP="00C8282D">
            <w:pPr>
              <w:pStyle w:val="ListNumber"/>
            </w:pPr>
            <w:r>
              <w:t>Installation as per manufacturer’s directions</w:t>
            </w:r>
          </w:p>
          <w:p w:rsidR="00B93DAF" w:rsidRDefault="00B93DAF" w:rsidP="00B93DAF">
            <w:pPr>
              <w:pStyle w:val="01Bodynumbered"/>
            </w:pPr>
          </w:p>
        </w:tc>
      </w:tr>
      <w:tr w:rsidR="00B93DAF" w:rsidTr="00B93DAF">
        <w:trPr>
          <w:trHeight w:val="2906"/>
        </w:trPr>
        <w:tc>
          <w:tcPr>
            <w:tcW w:w="3135" w:type="dxa"/>
            <w:vMerge/>
            <w:tcBorders>
              <w:top w:val="single" w:sz="4" w:space="0" w:color="344151"/>
              <w:left w:val="single" w:sz="4" w:space="0" w:color="344151"/>
              <w:bottom w:val="single" w:sz="4" w:space="0" w:color="344151"/>
              <w:right w:val="single" w:sz="4" w:space="0" w:color="344151"/>
            </w:tcBorders>
          </w:tcPr>
          <w:p w:rsidR="00B93DAF" w:rsidRDefault="00B93DAF" w:rsidP="00B93DAF">
            <w:pPr>
              <w:pStyle w:val="NoParagraphStyle"/>
              <w:spacing w:line="240" w:lineRule="auto"/>
              <w:textAlignment w:val="auto"/>
              <w:rPr>
                <w:spacing w:val="-5"/>
                <w:lang w:val="en-US"/>
              </w:rPr>
            </w:pPr>
          </w:p>
        </w:tc>
        <w:tc>
          <w:tcPr>
            <w:tcW w:w="2040" w:type="dxa"/>
            <w:vMerge/>
            <w:tcBorders>
              <w:top w:val="single" w:sz="4" w:space="0" w:color="344151"/>
              <w:left w:val="single" w:sz="4" w:space="0" w:color="344151"/>
              <w:bottom w:val="single" w:sz="4" w:space="0" w:color="344151"/>
              <w:right w:val="single" w:sz="4" w:space="0" w:color="344151"/>
            </w:tcBorders>
          </w:tcPr>
          <w:p w:rsidR="00B93DAF" w:rsidRDefault="00B93DAF" w:rsidP="00B93DAF">
            <w:pPr>
              <w:pStyle w:val="NoParagraphStyle"/>
              <w:spacing w:line="240" w:lineRule="auto"/>
              <w:textAlignment w:val="auto"/>
              <w:rPr>
                <w:spacing w:val="-5"/>
                <w:lang w:val="en-US"/>
              </w:rPr>
            </w:pPr>
          </w:p>
        </w:tc>
        <w:tc>
          <w:tcPr>
            <w:tcW w:w="1900" w:type="dxa"/>
            <w:tcBorders>
              <w:top w:val="single" w:sz="4" w:space="0" w:color="344151"/>
              <w:left w:val="single" w:sz="4" w:space="0" w:color="344151"/>
              <w:bottom w:val="single" w:sz="4" w:space="0" w:color="344151"/>
              <w:right w:val="single" w:sz="4" w:space="0" w:color="344151"/>
            </w:tcBorders>
            <w:tcMar>
              <w:top w:w="80" w:type="dxa"/>
              <w:left w:w="80" w:type="dxa"/>
              <w:bottom w:w="80" w:type="dxa"/>
              <w:right w:w="80" w:type="dxa"/>
            </w:tcMar>
          </w:tcPr>
          <w:p w:rsidR="00B93DAF" w:rsidRDefault="00B93DAF" w:rsidP="00B93DAF">
            <w:pPr>
              <w:pStyle w:val="01bodytext"/>
              <w:rPr>
                <w:spacing w:val="-2"/>
              </w:rPr>
            </w:pPr>
            <w:r>
              <w:rPr>
                <w:spacing w:val="-2"/>
              </w:rPr>
              <w:t>Screw fixing with nylon star plug</w:t>
            </w:r>
          </w:p>
          <w:p w:rsidR="00B93DAF" w:rsidRPr="00D13EEF" w:rsidRDefault="00B93DAF" w:rsidP="00D13EEF">
            <w:pPr>
              <w:pStyle w:val="Bulletpoint"/>
            </w:pPr>
            <w:r w:rsidRPr="00D13EEF">
              <w:t>Minimum Screw Length: 35 mm</w:t>
            </w:r>
          </w:p>
          <w:p w:rsidR="00B93DAF" w:rsidRPr="00D13EEF" w:rsidRDefault="00B93DAF" w:rsidP="00D13EEF">
            <w:pPr>
              <w:pStyle w:val="Bulletpoint"/>
            </w:pPr>
            <w:r w:rsidRPr="00D13EEF">
              <w:t>Minimum Screw Gauge: 8</w:t>
            </w:r>
          </w:p>
          <w:p w:rsidR="00B93DAF" w:rsidRPr="00D13EEF" w:rsidRDefault="00B93DAF" w:rsidP="00D13EEF">
            <w:pPr>
              <w:pStyle w:val="Bulletpoint"/>
            </w:pPr>
            <w:r w:rsidRPr="00D13EEF">
              <w:t>Minimum Plug Length: 35 mm</w:t>
            </w:r>
          </w:p>
          <w:p w:rsidR="00B93DAF" w:rsidRPr="00D13EEF" w:rsidRDefault="00B93DAF" w:rsidP="00D13EEF">
            <w:pPr>
              <w:pStyle w:val="Bulletpoint"/>
            </w:pPr>
            <w:r w:rsidRPr="00D13EEF">
              <w:t>Minimum Plug Diameter: 7 mm</w:t>
            </w:r>
          </w:p>
        </w:tc>
        <w:tc>
          <w:tcPr>
            <w:tcW w:w="3767" w:type="dxa"/>
            <w:tcBorders>
              <w:top w:val="single" w:sz="4" w:space="0" w:color="344151"/>
              <w:left w:val="single" w:sz="4" w:space="0" w:color="344151"/>
              <w:bottom w:val="single" w:sz="4" w:space="0" w:color="344151"/>
              <w:right w:val="single" w:sz="4" w:space="0" w:color="344151"/>
            </w:tcBorders>
            <w:tcMar>
              <w:top w:w="80" w:type="dxa"/>
              <w:left w:w="80" w:type="dxa"/>
              <w:bottom w:w="80" w:type="dxa"/>
              <w:right w:w="80" w:type="dxa"/>
            </w:tcMar>
          </w:tcPr>
          <w:p w:rsidR="00B93DAF" w:rsidRDefault="00B93DAF" w:rsidP="00C8282D">
            <w:pPr>
              <w:pStyle w:val="ListNumber"/>
              <w:numPr>
                <w:ilvl w:val="0"/>
                <w:numId w:val="40"/>
              </w:numPr>
            </w:pPr>
            <w:r>
              <w:t>Measure the total thickness of the materials to be fixed to</w:t>
            </w:r>
          </w:p>
          <w:p w:rsidR="00B93DAF" w:rsidRDefault="00B93DAF" w:rsidP="00C8282D">
            <w:pPr>
              <w:pStyle w:val="ListNumber"/>
            </w:pPr>
            <w:r>
              <w:t>Use a power drill with a 7 mm drill bit and drill a hole. Hold the drill at 90 degrees to wall surface to ensure hole is straight</w:t>
            </w:r>
          </w:p>
          <w:p w:rsidR="00B93DAF" w:rsidRDefault="00B93DAF" w:rsidP="00C8282D">
            <w:pPr>
              <w:pStyle w:val="ListNumber"/>
            </w:pPr>
            <w:r>
              <w:t>Insert plug (use hammer if required)</w:t>
            </w:r>
          </w:p>
          <w:p w:rsidR="00B93DAF" w:rsidRDefault="00B93DAF" w:rsidP="00C8282D">
            <w:pPr>
              <w:pStyle w:val="ListNumber"/>
            </w:pPr>
            <w:r>
              <w:t>Fix cleat to wall by inserting screw into wall plug and tightening using power drill with #2 Phillips bit</w:t>
            </w:r>
          </w:p>
          <w:p w:rsidR="00B93DAF" w:rsidRDefault="00B93DAF" w:rsidP="00B93DAF">
            <w:pPr>
              <w:pStyle w:val="01Bodynumbered"/>
            </w:pPr>
          </w:p>
        </w:tc>
      </w:tr>
    </w:tbl>
    <w:p w:rsidR="008C060B" w:rsidRDefault="008C060B" w:rsidP="008C060B">
      <w:pPr>
        <w:pStyle w:val="01bodytext"/>
      </w:pPr>
    </w:p>
    <w:p w:rsidR="00B93DAF" w:rsidRDefault="00B93DAF" w:rsidP="00B93DAF">
      <w:pPr>
        <w:pStyle w:val="Heading1"/>
      </w:pPr>
      <w:r>
        <w:t>Final installation summary</w:t>
      </w:r>
    </w:p>
    <w:p w:rsidR="00B93DAF" w:rsidRDefault="00B93DAF" w:rsidP="00B93DAF">
      <w:pPr>
        <w:pStyle w:val="Bulletpoint"/>
      </w:pPr>
      <w:r>
        <w:t>Cleats may not be installed lower than 1600 mm above floor level.</w:t>
      </w:r>
    </w:p>
    <w:p w:rsidR="00B93DAF" w:rsidRDefault="00B93DAF" w:rsidP="00B93DAF">
      <w:pPr>
        <w:pStyle w:val="Bulletpoint"/>
      </w:pPr>
      <w:r>
        <w:t xml:space="preserve">Cord guides must be installed so that a loose cord cannot form a loop of 220 mm or longer at a height of less than 1600 mm above floor level. </w:t>
      </w:r>
    </w:p>
    <w:p w:rsidR="00B93DAF" w:rsidRDefault="00B93DAF" w:rsidP="00B93DAF">
      <w:pPr>
        <w:pStyle w:val="Bulletpoint"/>
      </w:pPr>
      <w:r>
        <w:t>If the final installation of the cord guide is below 1600 mm above floor level, the cord must be tensioned to prevent such a loop from forming.</w:t>
      </w:r>
    </w:p>
    <w:p w:rsidR="00B93DAF" w:rsidRDefault="00B93DAF" w:rsidP="00B93DAF">
      <w:pPr>
        <w:pStyle w:val="Bulletpoint"/>
      </w:pPr>
      <w:r>
        <w:t xml:space="preserve">Any cord guide installed lower than 1600 mm above floor level must be capable of withstanding a tension force of 70 N applied in any direction for 10 seconds. </w:t>
      </w:r>
    </w:p>
    <w:p w:rsidR="00B93DAF" w:rsidRDefault="00B93DAF" w:rsidP="00B93DAF">
      <w:pPr>
        <w:pStyle w:val="Bulletpoint"/>
      </w:pPr>
      <w:r>
        <w:t>If you are uncertain of the cord guide’s capacity to meet the standard, further testing is advised by a qualified professional.</w:t>
      </w:r>
    </w:p>
    <w:p w:rsidR="00B93DAF" w:rsidRDefault="00B93DAF" w:rsidP="00B93DAF">
      <w:pPr>
        <w:pStyle w:val="Heading1"/>
      </w:pPr>
      <w:r>
        <w:t>Disclaimer</w:t>
      </w:r>
    </w:p>
    <w:p w:rsidR="00B93DAF" w:rsidRDefault="00B93DAF" w:rsidP="00B93DAF">
      <w:pPr>
        <w:rPr>
          <w:rStyle w:val="bodybold"/>
        </w:rPr>
      </w:pPr>
      <w:r>
        <w:t xml:space="preserve">This guide is intended to provide simple instructions on methods for fixing cord guides and/or cleats to resist a 70 N force. The information in this guide is for general use and does not constitute legal or professional </w:t>
      </w:r>
      <w:r>
        <w:lastRenderedPageBreak/>
        <w:t>advice. Users should ensure the final installation is checked by a professional to ensure it complies with all relevant Australian Standards. The ACCC disclaims any liability howsoever arising from the use of this guide.</w:t>
      </w:r>
    </w:p>
    <w:p w:rsidR="00B93DAF" w:rsidRDefault="00B93DAF" w:rsidP="00C8282D">
      <w:pPr>
        <w:pStyle w:val="Copyrighttext"/>
      </w:pPr>
    </w:p>
    <w:p w:rsidR="00B93DAF" w:rsidRDefault="00B93DAF" w:rsidP="00C8282D">
      <w:pPr>
        <w:pStyle w:val="Copyrighttext"/>
      </w:pPr>
      <w:r>
        <w:t>Australian Competition and Consumer Commission</w:t>
      </w:r>
      <w:r>
        <w:br/>
        <w:t>23 Marcus Clarke Street, Canberra, Australian Capital Territory 2601</w:t>
      </w:r>
    </w:p>
    <w:p w:rsidR="00B93DAF" w:rsidRDefault="00B93DAF" w:rsidP="00C8282D">
      <w:pPr>
        <w:pStyle w:val="Copyrighttext"/>
        <w:rPr>
          <w:sz w:val="14"/>
          <w:szCs w:val="14"/>
        </w:rPr>
      </w:pPr>
      <w:r>
        <w:rPr>
          <w:sz w:val="14"/>
          <w:szCs w:val="14"/>
        </w:rPr>
        <w:t>© Commonwealth of Australia 2014</w:t>
      </w:r>
    </w:p>
    <w:p w:rsidR="00B93DAF" w:rsidRDefault="00B93DAF" w:rsidP="00C8282D">
      <w:pPr>
        <w:pStyle w:val="Copyrighttext"/>
      </w:pPr>
      <w:r>
        <w:rPr>
          <w:sz w:val="14"/>
          <w:szCs w:val="14"/>
        </w:rPr>
        <w:t>ACCC 11/14</w:t>
      </w:r>
    </w:p>
    <w:p w:rsidR="00B93DAF" w:rsidRDefault="00B93DAF" w:rsidP="00C8282D">
      <w:pPr>
        <w:pStyle w:val="Copyrighttext"/>
        <w:rPr>
          <w:rStyle w:val="bodybold"/>
          <w:sz w:val="14"/>
          <w:szCs w:val="14"/>
        </w:rPr>
      </w:pPr>
    </w:p>
    <w:p w:rsidR="00B93DAF" w:rsidRDefault="00B93DAF" w:rsidP="00C8282D">
      <w:pPr>
        <w:pStyle w:val="Copyrighttext"/>
        <w:rPr>
          <w:rStyle w:val="bodybold"/>
          <w:sz w:val="14"/>
          <w:szCs w:val="14"/>
        </w:rPr>
      </w:pPr>
      <w:r>
        <w:rPr>
          <w:rStyle w:val="bodybold"/>
          <w:sz w:val="14"/>
          <w:szCs w:val="14"/>
        </w:rPr>
        <w:t>Important notice</w:t>
      </w:r>
    </w:p>
    <w:p w:rsidR="00B93DAF" w:rsidRDefault="00B93DAF" w:rsidP="00C8282D">
      <w:pPr>
        <w:pStyle w:val="Copyrighttext"/>
        <w:rPr>
          <w:sz w:val="14"/>
          <w:szCs w:val="14"/>
        </w:rPr>
      </w:pPr>
      <w:r>
        <w:rPr>
          <w:sz w:val="14"/>
          <w:szCs w:val="14"/>
        </w:rPr>
        <w:t>The information in this publication is for general guidance only. It does not constitute legal or other professional advice, and should not be relied on as a statement of the law in any jurisdiction. Because it is intended only as a general guide, it may contain generalisations. You should obtain professional advice if you have any specific concern.</w:t>
      </w:r>
    </w:p>
    <w:p w:rsidR="00B93DAF" w:rsidRDefault="00B93DAF" w:rsidP="00C8282D">
      <w:pPr>
        <w:pStyle w:val="Copyrighttext"/>
      </w:pPr>
      <w:r>
        <w:rPr>
          <w:sz w:val="14"/>
          <w:szCs w:val="14"/>
        </w:rPr>
        <w:t>The ACCC has made every reasonable effort to provide current and accurate information, but it does not make any guarantees regarding the accuracy, currency or completeness of that information.</w:t>
      </w:r>
    </w:p>
    <w:p w:rsidR="009D6B46" w:rsidRPr="009D6B46" w:rsidRDefault="009D6B46" w:rsidP="009D6B46"/>
    <w:sectPr w:rsidR="009D6B46" w:rsidRPr="009D6B46" w:rsidSect="00B93DAF">
      <w:pgSz w:w="11906" w:h="16838"/>
      <w:pgMar w:top="567" w:right="567" w:bottom="567" w:left="5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722" w:rsidRDefault="00CF1722" w:rsidP="004B4412">
      <w:r>
        <w:separator/>
      </w:r>
    </w:p>
  </w:endnote>
  <w:endnote w:type="continuationSeparator" w:id="0">
    <w:p w:rsidR="00CF1722" w:rsidRDefault="00CF1722"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Light">
    <w:panose1 w:val="00000000000000000000"/>
    <w:charset w:val="4D"/>
    <w:family w:val="auto"/>
    <w:notTrueType/>
    <w:pitch w:val="default"/>
    <w:sig w:usb0="00000003" w:usb1="00000000" w:usb2="00000000" w:usb3="00000000" w:csb0="00000001" w:csb1="00000000"/>
  </w:font>
  <w:font w:name="PFCentroSlabPro-Regular">
    <w:panose1 w:val="00000000000000000000"/>
    <w:charset w:val="4D"/>
    <w:family w:val="auto"/>
    <w:notTrueType/>
    <w:pitch w:val="default"/>
    <w:sig w:usb0="00000003" w:usb1="00000000" w:usb2="00000000" w:usb3="00000000" w:csb0="00000001" w:csb1="00000000"/>
  </w:font>
  <w:font w:name="Gotham-Medium">
    <w:panose1 w:val="00000000000000000000"/>
    <w:charset w:val="4D"/>
    <w:family w:val="auto"/>
    <w:notTrueType/>
    <w:pitch w:val="default"/>
    <w:sig w:usb0="00000003" w:usb1="00000000" w:usb2="00000000" w:usb3="00000000" w:csb0="00000001" w:csb1="00000000"/>
  </w:font>
  <w:font w:name="Gotham-LightItalic">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722" w:rsidRDefault="00CF1722" w:rsidP="004B4412">
      <w:r>
        <w:separator/>
      </w:r>
    </w:p>
  </w:footnote>
  <w:footnote w:type="continuationSeparator" w:id="0">
    <w:p w:rsidR="00CF1722" w:rsidRDefault="00CF1722" w:rsidP="004B4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E8D0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075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0CCD3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741816"/>
    <w:lvl w:ilvl="0">
      <w:start w:val="1"/>
      <w:numFmt w:val="lowerLetter"/>
      <w:pStyle w:val="ListNumber2"/>
      <w:lvlText w:val="%1)"/>
      <w:lvlJc w:val="left"/>
      <w:pPr>
        <w:ind w:left="360" w:hanging="360"/>
      </w:p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A68ACC6"/>
    <w:lvl w:ilvl="0">
      <w:start w:val="1"/>
      <w:numFmt w:val="decimal"/>
      <w:pStyle w:val="ListNumber"/>
      <w:lvlText w:val="%1."/>
      <w:lvlJc w:val="left"/>
      <w:pPr>
        <w:tabs>
          <w:tab w:val="num" w:pos="360"/>
        </w:tabs>
        <w:ind w:left="360" w:hanging="360"/>
      </w:pPr>
      <w:rPr>
        <w:rFonts w:hint="default"/>
      </w:rPr>
    </w:lvl>
  </w:abstractNum>
  <w:abstractNum w:abstractNumId="9">
    <w:nsid w:val="07E80CB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8641ED1"/>
    <w:multiLevelType w:val="hybridMultilevel"/>
    <w:tmpl w:val="8520B998"/>
    <w:lvl w:ilvl="0" w:tplc="92E4D2C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DD2542B"/>
    <w:multiLevelType w:val="hybridMultilevel"/>
    <w:tmpl w:val="60FAC388"/>
    <w:lvl w:ilvl="0" w:tplc="50264BE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0FC3577"/>
    <w:multiLevelType w:val="multilevel"/>
    <w:tmpl w:val="8AE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33E73B6"/>
    <w:multiLevelType w:val="hybridMultilevel"/>
    <w:tmpl w:val="80220B84"/>
    <w:lvl w:ilvl="0" w:tplc="F5987420">
      <w:start w:val="1"/>
      <w:numFmt w:val="decimal"/>
      <w:pStyle w:val="Numberedlist"/>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4">
    <w:nsid w:val="143A16BA"/>
    <w:multiLevelType w:val="hybridMultilevel"/>
    <w:tmpl w:val="B4582D26"/>
    <w:lvl w:ilvl="0" w:tplc="7270CC9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9B737F8"/>
    <w:multiLevelType w:val="multilevel"/>
    <w:tmpl w:val="6FB04A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4418" w:hanging="1440"/>
      </w:pPr>
      <w:rPr>
        <w:rFonts w:hint="default"/>
      </w:rPr>
    </w:lvl>
    <w:lvl w:ilvl="8">
      <w:start w:val="1"/>
      <w:numFmt w:val="decimal"/>
      <w:lvlText w:val="%1.%2.%3.%4.%5.%6.%7.%8.%9"/>
      <w:lvlJc w:val="left"/>
      <w:pPr>
        <w:ind w:left="1584" w:hanging="1584"/>
      </w:pPr>
      <w:rPr>
        <w:rFonts w:hint="default"/>
      </w:rPr>
    </w:lvl>
  </w:abstractNum>
  <w:abstractNum w:abstractNumId="16">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7">
    <w:nsid w:val="20DC4589"/>
    <w:multiLevelType w:val="hybridMultilevel"/>
    <w:tmpl w:val="CE309D86"/>
    <w:lvl w:ilvl="0" w:tplc="272AF908">
      <w:start w:val="1"/>
      <w:numFmt w:val="bullet"/>
      <w:lvlText w:val=""/>
      <w:lvlJc w:val="left"/>
      <w:pPr>
        <w:ind w:left="720" w:hanging="360"/>
      </w:pPr>
      <w:rPr>
        <w:rFonts w:ascii="Symbol" w:hAnsi="Symbol" w:hint="default"/>
      </w:rPr>
    </w:lvl>
    <w:lvl w:ilvl="1" w:tplc="57C8130E" w:tentative="1">
      <w:start w:val="1"/>
      <w:numFmt w:val="bullet"/>
      <w:lvlText w:val="o"/>
      <w:lvlJc w:val="left"/>
      <w:pPr>
        <w:ind w:left="1440" w:hanging="360"/>
      </w:pPr>
      <w:rPr>
        <w:rFonts w:ascii="Courier New" w:hAnsi="Courier New" w:cs="Courier New" w:hint="default"/>
      </w:rPr>
    </w:lvl>
    <w:lvl w:ilvl="2" w:tplc="5C8AAD36" w:tentative="1">
      <w:start w:val="1"/>
      <w:numFmt w:val="bullet"/>
      <w:lvlText w:val=""/>
      <w:lvlJc w:val="left"/>
      <w:pPr>
        <w:ind w:left="2160" w:hanging="360"/>
      </w:pPr>
      <w:rPr>
        <w:rFonts w:ascii="Wingdings" w:hAnsi="Wingdings" w:hint="default"/>
      </w:rPr>
    </w:lvl>
    <w:lvl w:ilvl="3" w:tplc="724C6AB0" w:tentative="1">
      <w:start w:val="1"/>
      <w:numFmt w:val="bullet"/>
      <w:lvlText w:val=""/>
      <w:lvlJc w:val="left"/>
      <w:pPr>
        <w:ind w:left="2880" w:hanging="360"/>
      </w:pPr>
      <w:rPr>
        <w:rFonts w:ascii="Symbol" w:hAnsi="Symbol" w:hint="default"/>
      </w:rPr>
    </w:lvl>
    <w:lvl w:ilvl="4" w:tplc="6FB25FB4" w:tentative="1">
      <w:start w:val="1"/>
      <w:numFmt w:val="bullet"/>
      <w:lvlText w:val="o"/>
      <w:lvlJc w:val="left"/>
      <w:pPr>
        <w:ind w:left="3600" w:hanging="360"/>
      </w:pPr>
      <w:rPr>
        <w:rFonts w:ascii="Courier New" w:hAnsi="Courier New" w:cs="Courier New" w:hint="default"/>
      </w:rPr>
    </w:lvl>
    <w:lvl w:ilvl="5" w:tplc="F5C2DFB0" w:tentative="1">
      <w:start w:val="1"/>
      <w:numFmt w:val="bullet"/>
      <w:lvlText w:val=""/>
      <w:lvlJc w:val="left"/>
      <w:pPr>
        <w:ind w:left="4320" w:hanging="360"/>
      </w:pPr>
      <w:rPr>
        <w:rFonts w:ascii="Wingdings" w:hAnsi="Wingdings" w:hint="default"/>
      </w:rPr>
    </w:lvl>
    <w:lvl w:ilvl="6" w:tplc="E8EC3EF6" w:tentative="1">
      <w:start w:val="1"/>
      <w:numFmt w:val="bullet"/>
      <w:lvlText w:val=""/>
      <w:lvlJc w:val="left"/>
      <w:pPr>
        <w:ind w:left="5040" w:hanging="360"/>
      </w:pPr>
      <w:rPr>
        <w:rFonts w:ascii="Symbol" w:hAnsi="Symbol" w:hint="default"/>
      </w:rPr>
    </w:lvl>
    <w:lvl w:ilvl="7" w:tplc="B2DE8D52" w:tentative="1">
      <w:start w:val="1"/>
      <w:numFmt w:val="bullet"/>
      <w:lvlText w:val="o"/>
      <w:lvlJc w:val="left"/>
      <w:pPr>
        <w:ind w:left="5760" w:hanging="360"/>
      </w:pPr>
      <w:rPr>
        <w:rFonts w:ascii="Courier New" w:hAnsi="Courier New" w:cs="Courier New" w:hint="default"/>
      </w:rPr>
    </w:lvl>
    <w:lvl w:ilvl="8" w:tplc="1C986682" w:tentative="1">
      <w:start w:val="1"/>
      <w:numFmt w:val="bullet"/>
      <w:lvlText w:val=""/>
      <w:lvlJc w:val="left"/>
      <w:pPr>
        <w:ind w:left="6480" w:hanging="360"/>
      </w:pPr>
      <w:rPr>
        <w:rFonts w:ascii="Wingdings" w:hAnsi="Wingdings" w:hint="default"/>
      </w:rPr>
    </w:lvl>
  </w:abstractNum>
  <w:abstractNum w:abstractNumId="18">
    <w:nsid w:val="238563B5"/>
    <w:multiLevelType w:val="multilevel"/>
    <w:tmpl w:val="7DF81E34"/>
    <w:lvl w:ilvl="0">
      <w:start w:val="1"/>
      <w:numFmt w:val="lowerLetter"/>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lowerLett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24E259F"/>
    <w:multiLevelType w:val="hybridMultilevel"/>
    <w:tmpl w:val="DF0C5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D18074A"/>
    <w:multiLevelType w:val="hybridMultilevel"/>
    <w:tmpl w:val="C8E20904"/>
    <w:lvl w:ilvl="0" w:tplc="0C090001">
      <w:start w:val="1"/>
      <w:numFmt w:val="decimal"/>
      <w:lvlText w:val="%1."/>
      <w:lvlJc w:val="left"/>
      <w:pPr>
        <w:ind w:left="360" w:hanging="360"/>
      </w:pPr>
    </w:lvl>
    <w:lvl w:ilvl="1" w:tplc="0C090003"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2">
    <w:nsid w:val="429046A0"/>
    <w:multiLevelType w:val="multilevel"/>
    <w:tmpl w:val="9A30B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4065F76"/>
    <w:multiLevelType w:val="hybridMultilevel"/>
    <w:tmpl w:val="68D2BB3C"/>
    <w:lvl w:ilvl="0" w:tplc="A5BC9C30">
      <w:start w:val="1"/>
      <w:numFmt w:val="lowerLetter"/>
      <w:lvlText w:val="%1)"/>
      <w:lvlJc w:val="left"/>
      <w:pPr>
        <w:ind w:left="1003" w:hanging="360"/>
      </w:pPr>
    </w:lvl>
    <w:lvl w:ilvl="1" w:tplc="394A4642" w:tentative="1">
      <w:start w:val="1"/>
      <w:numFmt w:val="lowerLetter"/>
      <w:lvlText w:val="%2."/>
      <w:lvlJc w:val="left"/>
      <w:pPr>
        <w:ind w:left="1723" w:hanging="360"/>
      </w:pPr>
    </w:lvl>
    <w:lvl w:ilvl="2" w:tplc="DA3E1F4A" w:tentative="1">
      <w:start w:val="1"/>
      <w:numFmt w:val="lowerRoman"/>
      <w:lvlText w:val="%3."/>
      <w:lvlJc w:val="right"/>
      <w:pPr>
        <w:ind w:left="2443" w:hanging="180"/>
      </w:pPr>
    </w:lvl>
    <w:lvl w:ilvl="3" w:tplc="999EE412" w:tentative="1">
      <w:start w:val="1"/>
      <w:numFmt w:val="decimal"/>
      <w:lvlText w:val="%4."/>
      <w:lvlJc w:val="left"/>
      <w:pPr>
        <w:ind w:left="3163" w:hanging="360"/>
      </w:pPr>
    </w:lvl>
    <w:lvl w:ilvl="4" w:tplc="0C7C376E" w:tentative="1">
      <w:start w:val="1"/>
      <w:numFmt w:val="lowerLetter"/>
      <w:lvlText w:val="%5."/>
      <w:lvlJc w:val="left"/>
      <w:pPr>
        <w:ind w:left="3883" w:hanging="360"/>
      </w:pPr>
    </w:lvl>
    <w:lvl w:ilvl="5" w:tplc="C5F85718" w:tentative="1">
      <w:start w:val="1"/>
      <w:numFmt w:val="lowerRoman"/>
      <w:lvlText w:val="%6."/>
      <w:lvlJc w:val="right"/>
      <w:pPr>
        <w:ind w:left="4603" w:hanging="180"/>
      </w:pPr>
    </w:lvl>
    <w:lvl w:ilvl="6" w:tplc="A13E5A62" w:tentative="1">
      <w:start w:val="1"/>
      <w:numFmt w:val="decimal"/>
      <w:lvlText w:val="%7."/>
      <w:lvlJc w:val="left"/>
      <w:pPr>
        <w:ind w:left="5323" w:hanging="360"/>
      </w:pPr>
    </w:lvl>
    <w:lvl w:ilvl="7" w:tplc="DFD8E418" w:tentative="1">
      <w:start w:val="1"/>
      <w:numFmt w:val="lowerLetter"/>
      <w:lvlText w:val="%8."/>
      <w:lvlJc w:val="left"/>
      <w:pPr>
        <w:ind w:left="6043" w:hanging="360"/>
      </w:pPr>
    </w:lvl>
    <w:lvl w:ilvl="8" w:tplc="1030601A" w:tentative="1">
      <w:start w:val="1"/>
      <w:numFmt w:val="lowerRoman"/>
      <w:lvlText w:val="%9."/>
      <w:lvlJc w:val="right"/>
      <w:pPr>
        <w:ind w:left="6763" w:hanging="180"/>
      </w:pPr>
    </w:lvl>
  </w:abstractNum>
  <w:abstractNum w:abstractNumId="24">
    <w:nsid w:val="461B4F41"/>
    <w:multiLevelType w:val="hybridMultilevel"/>
    <w:tmpl w:val="7B5014C4"/>
    <w:lvl w:ilvl="0" w:tplc="50264B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A0A18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DFC74D7"/>
    <w:multiLevelType w:val="multilevel"/>
    <w:tmpl w:val="D22EEB40"/>
    <w:lvl w:ilvl="0">
      <w:start w:val="1"/>
      <w:numFmt w:val="decimal"/>
      <w:lvlText w:val="%1."/>
      <w:lvlJc w:val="left"/>
      <w:pPr>
        <w:ind w:left="720" w:hanging="360"/>
      </w:pPr>
      <w:rPr>
        <w:rFonts w:hint="default"/>
      </w:rPr>
    </w:lvl>
    <w:lvl w:ilvl="1">
      <w:start w:val="1"/>
      <w:numFmt w:val="decimal"/>
      <w:lvlText w:val="%1.%2."/>
      <w:lvlJc w:val="left"/>
      <w:pPr>
        <w:ind w:left="964" w:hanging="96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57384C50"/>
    <w:multiLevelType w:val="hybridMultilevel"/>
    <w:tmpl w:val="45CCF906"/>
    <w:lvl w:ilvl="0" w:tplc="8FF078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87C44DB"/>
    <w:multiLevelType w:val="hybridMultilevel"/>
    <w:tmpl w:val="A0E28A08"/>
    <w:lvl w:ilvl="0" w:tplc="CA94312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5C457CB"/>
    <w:multiLevelType w:val="hybridMultilevel"/>
    <w:tmpl w:val="8FC60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1">
    <w:nsid w:val="68D461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3EB6145"/>
    <w:multiLevelType w:val="hybridMultilevel"/>
    <w:tmpl w:val="DCB00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15"/>
  </w:num>
  <w:num w:numId="3">
    <w:abstractNumId w:val="13"/>
  </w:num>
  <w:num w:numId="4">
    <w:abstractNumId w:val="31"/>
  </w:num>
  <w:num w:numId="5">
    <w:abstractNumId w:val="12"/>
  </w:num>
  <w:num w:numId="6">
    <w:abstractNumId w:val="22"/>
  </w:num>
  <w:num w:numId="7">
    <w:abstractNumId w:val="33"/>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0"/>
  </w:num>
  <w:num w:numId="18">
    <w:abstractNumId w:val="23"/>
  </w:num>
  <w:num w:numId="19">
    <w:abstractNumId w:val="15"/>
    <w:lvlOverride w:ilvl="0">
      <w:startOverride w:val="1"/>
    </w:lvlOverride>
  </w:num>
  <w:num w:numId="20">
    <w:abstractNumId w:val="19"/>
  </w:num>
  <w:num w:numId="21">
    <w:abstractNumId w:val="21"/>
  </w:num>
  <w:num w:numId="22">
    <w:abstractNumId w:val="17"/>
  </w:num>
  <w:num w:numId="23">
    <w:abstractNumId w:val="29"/>
  </w:num>
  <w:num w:numId="24">
    <w:abstractNumId w:val="32"/>
  </w:num>
  <w:num w:numId="25">
    <w:abstractNumId w:val="28"/>
  </w:num>
  <w:num w:numId="26">
    <w:abstractNumId w:val="14"/>
  </w:num>
  <w:num w:numId="27">
    <w:abstractNumId w:val="10"/>
  </w:num>
  <w:num w:numId="28">
    <w:abstractNumId w:val="20"/>
  </w:num>
  <w:num w:numId="29">
    <w:abstractNumId w:val="11"/>
  </w:num>
  <w:num w:numId="30">
    <w:abstractNumId w:val="24"/>
  </w:num>
  <w:num w:numId="31">
    <w:abstractNumId w:val="9"/>
  </w:num>
  <w:num w:numId="32">
    <w:abstractNumId w:val="16"/>
  </w:num>
  <w:num w:numId="33">
    <w:abstractNumId w:val="26"/>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8"/>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dlalo\AppData\Local\Microsoft\Windows\Temporary Internet Files\Content.Outlook\W0BR35GG\Corded internal window installation guide.docx"/>
  </w:docVars>
  <w:rsids>
    <w:rsidRoot w:val="008C060B"/>
    <w:rsid w:val="00021202"/>
    <w:rsid w:val="0003578C"/>
    <w:rsid w:val="00063247"/>
    <w:rsid w:val="00070F9F"/>
    <w:rsid w:val="0007137B"/>
    <w:rsid w:val="00085663"/>
    <w:rsid w:val="00085EBF"/>
    <w:rsid w:val="000B6288"/>
    <w:rsid w:val="000D122C"/>
    <w:rsid w:val="000E1819"/>
    <w:rsid w:val="000E6C72"/>
    <w:rsid w:val="00116EB2"/>
    <w:rsid w:val="00124609"/>
    <w:rsid w:val="001573E4"/>
    <w:rsid w:val="00160756"/>
    <w:rsid w:val="0017232E"/>
    <w:rsid w:val="00174102"/>
    <w:rsid w:val="00180157"/>
    <w:rsid w:val="00186F77"/>
    <w:rsid w:val="001926A4"/>
    <w:rsid w:val="001B45A0"/>
    <w:rsid w:val="001D055E"/>
    <w:rsid w:val="001F492E"/>
    <w:rsid w:val="001F6DA3"/>
    <w:rsid w:val="00224DB9"/>
    <w:rsid w:val="00251745"/>
    <w:rsid w:val="00263AC0"/>
    <w:rsid w:val="0026772D"/>
    <w:rsid w:val="00286874"/>
    <w:rsid w:val="00296B65"/>
    <w:rsid w:val="002A7DEF"/>
    <w:rsid w:val="002F7986"/>
    <w:rsid w:val="00307F6D"/>
    <w:rsid w:val="003177A2"/>
    <w:rsid w:val="003271B5"/>
    <w:rsid w:val="00331264"/>
    <w:rsid w:val="00334C8D"/>
    <w:rsid w:val="003518B3"/>
    <w:rsid w:val="003846F1"/>
    <w:rsid w:val="00480B4B"/>
    <w:rsid w:val="00485DC4"/>
    <w:rsid w:val="004B4412"/>
    <w:rsid w:val="004C348C"/>
    <w:rsid w:val="004D55BA"/>
    <w:rsid w:val="00530128"/>
    <w:rsid w:val="00532467"/>
    <w:rsid w:val="00564A4D"/>
    <w:rsid w:val="00571B35"/>
    <w:rsid w:val="00577A09"/>
    <w:rsid w:val="00584D8F"/>
    <w:rsid w:val="005A404D"/>
    <w:rsid w:val="005B1E3C"/>
    <w:rsid w:val="005C26CC"/>
    <w:rsid w:val="00615C6B"/>
    <w:rsid w:val="00632D6D"/>
    <w:rsid w:val="00642C3E"/>
    <w:rsid w:val="00663DAD"/>
    <w:rsid w:val="00676679"/>
    <w:rsid w:val="006B4CF9"/>
    <w:rsid w:val="006B7AC8"/>
    <w:rsid w:val="006D550F"/>
    <w:rsid w:val="00701CAB"/>
    <w:rsid w:val="00707563"/>
    <w:rsid w:val="0072348C"/>
    <w:rsid w:val="00724A37"/>
    <w:rsid w:val="007303C3"/>
    <w:rsid w:val="00743223"/>
    <w:rsid w:val="00746E01"/>
    <w:rsid w:val="00763E5D"/>
    <w:rsid w:val="00767740"/>
    <w:rsid w:val="00777EE6"/>
    <w:rsid w:val="00782EEA"/>
    <w:rsid w:val="007B2C72"/>
    <w:rsid w:val="007C1C53"/>
    <w:rsid w:val="007E4904"/>
    <w:rsid w:val="007E4CB5"/>
    <w:rsid w:val="007F066B"/>
    <w:rsid w:val="008033C4"/>
    <w:rsid w:val="00806C88"/>
    <w:rsid w:val="0081034E"/>
    <w:rsid w:val="008344F6"/>
    <w:rsid w:val="0083510F"/>
    <w:rsid w:val="00851209"/>
    <w:rsid w:val="008837AC"/>
    <w:rsid w:val="008A587D"/>
    <w:rsid w:val="008C060B"/>
    <w:rsid w:val="008C5486"/>
    <w:rsid w:val="008E7031"/>
    <w:rsid w:val="009233EE"/>
    <w:rsid w:val="009661DE"/>
    <w:rsid w:val="009856B7"/>
    <w:rsid w:val="009B74B0"/>
    <w:rsid w:val="009D6B46"/>
    <w:rsid w:val="009F4940"/>
    <w:rsid w:val="00A4478A"/>
    <w:rsid w:val="00A44852"/>
    <w:rsid w:val="00A57D04"/>
    <w:rsid w:val="00A60A26"/>
    <w:rsid w:val="00A61598"/>
    <w:rsid w:val="00A84F46"/>
    <w:rsid w:val="00A871F4"/>
    <w:rsid w:val="00AC1B2C"/>
    <w:rsid w:val="00AC3264"/>
    <w:rsid w:val="00AE1BF1"/>
    <w:rsid w:val="00AF0DD2"/>
    <w:rsid w:val="00B13048"/>
    <w:rsid w:val="00B1716D"/>
    <w:rsid w:val="00B17A1D"/>
    <w:rsid w:val="00B207A0"/>
    <w:rsid w:val="00B56E03"/>
    <w:rsid w:val="00B8080B"/>
    <w:rsid w:val="00B87C39"/>
    <w:rsid w:val="00B93DAF"/>
    <w:rsid w:val="00BA4665"/>
    <w:rsid w:val="00BB2FB2"/>
    <w:rsid w:val="00BB3304"/>
    <w:rsid w:val="00BD3446"/>
    <w:rsid w:val="00BE1F1B"/>
    <w:rsid w:val="00BE26A7"/>
    <w:rsid w:val="00BE47B5"/>
    <w:rsid w:val="00C538A9"/>
    <w:rsid w:val="00C53B5A"/>
    <w:rsid w:val="00C54F5A"/>
    <w:rsid w:val="00C8282D"/>
    <w:rsid w:val="00C86679"/>
    <w:rsid w:val="00CB666B"/>
    <w:rsid w:val="00CF1722"/>
    <w:rsid w:val="00D01CF0"/>
    <w:rsid w:val="00D0442A"/>
    <w:rsid w:val="00D13EEF"/>
    <w:rsid w:val="00D61388"/>
    <w:rsid w:val="00D61A54"/>
    <w:rsid w:val="00D64DEA"/>
    <w:rsid w:val="00D80893"/>
    <w:rsid w:val="00D92CF1"/>
    <w:rsid w:val="00D92D38"/>
    <w:rsid w:val="00D950F5"/>
    <w:rsid w:val="00DB0F93"/>
    <w:rsid w:val="00DC7981"/>
    <w:rsid w:val="00DE4EFA"/>
    <w:rsid w:val="00DE5520"/>
    <w:rsid w:val="00E04818"/>
    <w:rsid w:val="00E06442"/>
    <w:rsid w:val="00E23993"/>
    <w:rsid w:val="00E25B8C"/>
    <w:rsid w:val="00E65C85"/>
    <w:rsid w:val="00E66199"/>
    <w:rsid w:val="00E755EC"/>
    <w:rsid w:val="00E7624D"/>
    <w:rsid w:val="00EA3D42"/>
    <w:rsid w:val="00EA6B1B"/>
    <w:rsid w:val="00EE28F3"/>
    <w:rsid w:val="00EF5110"/>
    <w:rsid w:val="00F15882"/>
    <w:rsid w:val="00F20BD3"/>
    <w:rsid w:val="00F373A5"/>
    <w:rsid w:val="00F47559"/>
    <w:rsid w:val="00F64C7B"/>
    <w:rsid w:val="00F676DD"/>
    <w:rsid w:val="00F75A26"/>
    <w:rsid w:val="00F83FAD"/>
    <w:rsid w:val="00F952A0"/>
    <w:rsid w:val="00FA3C7F"/>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D13EEF"/>
    <w:pPr>
      <w:spacing w:before="0" w:after="200" w:line="276" w:lineRule="auto"/>
    </w:pPr>
    <w:rPr>
      <w:rFonts w:eastAsiaTheme="minorEastAsia"/>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9D6B46"/>
    <w:pPr>
      <w:spacing w:before="240"/>
      <w:outlineLvl w:val="8"/>
    </w:pPr>
    <w:rPr>
      <w:rFonts w:eastAsiaTheme="majorEastAsia" w:cstheme="majorBidi"/>
      <w:i/>
      <w:iCs/>
      <w:color w:val="51626F"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Reporttitle">
    <w:name w:val="Report title"/>
    <w:basedOn w:val="Normal"/>
    <w:link w:val="ReporttitleChar"/>
    <w:qFormat/>
    <w:rsid w:val="005C26CC"/>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5C26CC"/>
    <w:rPr>
      <w:rFonts w:ascii="Lucida Fax" w:hAnsi="Lucida Fax"/>
      <w:color w:val="4F2D7F"/>
      <w:sz w:val="72"/>
      <w:szCs w:val="56"/>
    </w:rPr>
  </w:style>
  <w:style w:type="paragraph" w:customStyle="1" w:styleId="Chaptertitle">
    <w:name w:val="Chapter title"/>
    <w:basedOn w:val="Reporttitle"/>
    <w:link w:val="ChaptertitleChar"/>
    <w:qFormat/>
    <w:rsid w:val="00B87C39"/>
    <w:rPr>
      <w:sz w:val="52"/>
      <w:szCs w:val="52"/>
    </w:rPr>
  </w:style>
  <w:style w:type="character" w:customStyle="1" w:styleId="ChaptertitleChar">
    <w:name w:val="Chapter title Char"/>
    <w:basedOn w:val="ReporttitleChar"/>
    <w:link w:val="Chaptertitle"/>
    <w:rsid w:val="00B87C39"/>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085663"/>
    <w:pPr>
      <w:numPr>
        <w:numId w:val="32"/>
      </w:numPr>
      <w:ind w:left="680" w:hanging="680"/>
    </w:pPr>
  </w:style>
  <w:style w:type="paragraph" w:customStyle="1" w:styleId="Numbered11">
    <w:name w:val="Numbered 1.1"/>
    <w:basedOn w:val="Heading2"/>
    <w:next w:val="Normal"/>
    <w:qFormat/>
    <w:rsid w:val="00B17A1D"/>
    <w:pPr>
      <w:numPr>
        <w:ilvl w:val="1"/>
        <w:numId w:val="32"/>
      </w:numPr>
      <w:ind w:left="1021" w:hanging="1021"/>
    </w:pPr>
    <w:rPr>
      <w:rFonts w:cs="Arial"/>
      <w:b w:val="0"/>
    </w:rPr>
  </w:style>
  <w:style w:type="paragraph" w:customStyle="1" w:styleId="Numbered111">
    <w:name w:val="Numbered 1.1.1"/>
    <w:basedOn w:val="Heading3"/>
    <w:next w:val="Normal"/>
    <w:qFormat/>
    <w:rsid w:val="00B17A1D"/>
    <w:pPr>
      <w:numPr>
        <w:ilvl w:val="2"/>
        <w:numId w:val="32"/>
      </w:numPr>
      <w:ind w:left="1247" w:hanging="1247"/>
      <w:contextualSpacing/>
    </w:pPr>
  </w:style>
  <w:style w:type="paragraph" w:customStyle="1" w:styleId="Numbered1111">
    <w:name w:val="Numbered 1.1.1.1"/>
    <w:basedOn w:val="Heading4"/>
    <w:next w:val="Normal"/>
    <w:rsid w:val="00B17A1D"/>
    <w:pPr>
      <w:numPr>
        <w:ilvl w:val="3"/>
        <w:numId w:val="32"/>
      </w:numPr>
      <w:ind w:left="1474" w:hanging="1474"/>
    </w:pPr>
  </w:style>
  <w:style w:type="paragraph" w:customStyle="1" w:styleId="Numbered11111">
    <w:name w:val="Numbered 1.1.1.1.1"/>
    <w:basedOn w:val="Heading5"/>
    <w:next w:val="Normal"/>
    <w:uiPriority w:val="2"/>
    <w:rsid w:val="00B17A1D"/>
    <w:pPr>
      <w:numPr>
        <w:ilvl w:val="4"/>
        <w:numId w:val="32"/>
      </w:numPr>
      <w:ind w:left="1701" w:hanging="1701"/>
    </w:pPr>
  </w:style>
  <w:style w:type="paragraph" w:customStyle="1" w:styleId="Numbered111111">
    <w:name w:val="Numbered 1.1.1.1.1.1"/>
    <w:basedOn w:val="Heading6"/>
    <w:next w:val="Normal"/>
    <w:uiPriority w:val="2"/>
    <w:rsid w:val="00B17A1D"/>
    <w:pPr>
      <w:numPr>
        <w:ilvl w:val="5"/>
        <w:numId w:val="32"/>
      </w:numPr>
      <w:ind w:left="2155" w:hanging="2155"/>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qFormat/>
    <w:rsid w:val="005C26CC"/>
    <w:rPr>
      <w:sz w:val="24"/>
    </w:rPr>
  </w:style>
  <w:style w:type="paragraph" w:styleId="EndnoteText">
    <w:name w:val="endnote text"/>
    <w:basedOn w:val="Normal"/>
    <w:link w:val="EndnoteTextChar"/>
    <w:uiPriority w:val="99"/>
    <w:rsid w:val="00263AC0"/>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qFormat/>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FE64AE"/>
    <w:pPr>
      <w:numPr>
        <w:numId w:val="7"/>
      </w:numPr>
      <w:ind w:left="357" w:hanging="357"/>
    </w:pPr>
    <w:rPr>
      <w:rFonts w:cs="Times New Roman"/>
    </w:rPr>
  </w:style>
  <w:style w:type="paragraph" w:styleId="ListBullet">
    <w:name w:val="List Bullet"/>
    <w:basedOn w:val="Normal"/>
    <w:uiPriority w:val="99"/>
    <w:unhideWhenUsed/>
    <w:rsid w:val="008033C4"/>
    <w:pPr>
      <w:numPr>
        <w:numId w:val="28"/>
      </w:numPr>
      <w:spacing w:before="120"/>
      <w:ind w:left="357" w:hanging="357"/>
    </w:pPr>
  </w:style>
  <w:style w:type="paragraph" w:customStyle="1" w:styleId="Bulletpoint2">
    <w:name w:val="Bullet point 2"/>
    <w:basedOn w:val="ListBullet2"/>
    <w:uiPriority w:val="1"/>
    <w:qFormat/>
    <w:rsid w:val="008033C4"/>
    <w:pPr>
      <w:numPr>
        <w:numId w:val="17"/>
      </w:numPr>
      <w:ind w:left="998" w:hanging="357"/>
    </w:pPr>
  </w:style>
  <w:style w:type="paragraph" w:styleId="ListNumber">
    <w:name w:val="List Number"/>
    <w:basedOn w:val="Normal"/>
    <w:uiPriority w:val="99"/>
    <w:rsid w:val="008033C4"/>
    <w:pPr>
      <w:numPr>
        <w:numId w:val="12"/>
      </w:numPr>
      <w:spacing w:before="120"/>
    </w:pPr>
    <w:rPr>
      <w:color w:val="000000" w:themeColor="text1" w:themeShade="BF"/>
    </w:rPr>
  </w:style>
  <w:style w:type="paragraph" w:styleId="ListBullet2">
    <w:name w:val="List Bullet 2"/>
    <w:basedOn w:val="Normal"/>
    <w:uiPriority w:val="99"/>
    <w:unhideWhenUsed/>
    <w:rsid w:val="008033C4"/>
    <w:pPr>
      <w:numPr>
        <w:numId w:val="8"/>
      </w:numPr>
      <w:spacing w:before="120"/>
      <w:ind w:left="641" w:hanging="357"/>
    </w:pPr>
  </w:style>
  <w:style w:type="paragraph" w:styleId="TOCHeading">
    <w:name w:val="TOC Heading"/>
    <w:basedOn w:val="Normal"/>
    <w:next w:val="Normal"/>
    <w:uiPriority w:val="39"/>
    <w:qFormat/>
    <w:rsid w:val="00E04818"/>
    <w:pPr>
      <w:spacing w:before="480" w:after="120"/>
    </w:pPr>
    <w:rPr>
      <w:rFonts w:ascii="Lucida Fax" w:eastAsiaTheme="majorEastAsia" w:hAnsi="Lucida Fax" w:cstheme="majorBidi"/>
      <w:bCs/>
      <w:color w:val="51626F"/>
      <w:sz w:val="32"/>
      <w:szCs w:val="28"/>
      <w:lang w:val="en-US" w:eastAsia="ja-JP"/>
    </w:rPr>
  </w:style>
  <w:style w:type="paragraph" w:styleId="ListNumber2">
    <w:name w:val="List Number 2"/>
    <w:aliases w:val="List alphabet"/>
    <w:next w:val="Normal"/>
    <w:uiPriority w:val="99"/>
    <w:rsid w:val="008033C4"/>
    <w:pPr>
      <w:numPr>
        <w:numId w:val="13"/>
      </w:numPr>
      <w:spacing w:before="120"/>
      <w:ind w:left="357" w:hanging="357"/>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8033C4"/>
    <w:pPr>
      <w:numPr>
        <w:numId w:val="29"/>
      </w:numPr>
      <w:spacing w:before="120"/>
      <w:ind w:left="714" w:hanging="357"/>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basedOn w:val="DefaultParagraphFont"/>
    <w:link w:val="Heading9"/>
    <w:uiPriority w:val="2"/>
    <w:rsid w:val="009D6B46"/>
    <w:rPr>
      <w:rFonts w:ascii="Arial" w:eastAsiaTheme="majorEastAsia" w:hAnsi="Arial" w:cstheme="majorBidi"/>
      <w:i/>
      <w:iCs/>
      <w:color w:val="51626F" w:themeColor="accent1"/>
      <w:szCs w:val="20"/>
    </w:rPr>
  </w:style>
  <w:style w:type="paragraph" w:customStyle="1" w:styleId="Numbered1111111">
    <w:name w:val="Numbered 1.1.1.1.1.1.1"/>
    <w:basedOn w:val="Heading7"/>
    <w:next w:val="Normal"/>
    <w:uiPriority w:val="2"/>
    <w:rsid w:val="00B17A1D"/>
    <w:pPr>
      <w:numPr>
        <w:ilvl w:val="6"/>
        <w:numId w:val="32"/>
      </w:numPr>
      <w:ind w:left="2381" w:hanging="2381"/>
    </w:pPr>
  </w:style>
  <w:style w:type="paragraph" w:customStyle="1" w:styleId="Numbered11111111">
    <w:name w:val="Numbered 1.1.1.1.1.1.1.1"/>
    <w:basedOn w:val="Heading8"/>
    <w:next w:val="Normal"/>
    <w:uiPriority w:val="2"/>
    <w:rsid w:val="00B17A1D"/>
    <w:pPr>
      <w:numPr>
        <w:ilvl w:val="7"/>
        <w:numId w:val="32"/>
      </w:numPr>
      <w:ind w:left="2608" w:hanging="2608"/>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qFormat/>
    <w:rsid w:val="00746E01"/>
    <w:rPr>
      <w:rFonts w:ascii="Lucida Fax" w:hAnsi="Lucida Fax"/>
      <w:color w:val="DC503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615C6B"/>
    <w:pPr>
      <w:spacing w:before="60"/>
    </w:pPr>
    <w:rPr>
      <w:sz w:val="16"/>
      <w:szCs w:val="20"/>
    </w:rPr>
  </w:style>
  <w:style w:type="character" w:customStyle="1" w:styleId="FootnoteTextChar">
    <w:name w:val="Footnote Text Char"/>
    <w:basedOn w:val="DefaultParagraphFont"/>
    <w:link w:val="FootnoteText"/>
    <w:uiPriority w:val="2"/>
    <w:rsid w:val="00615C6B"/>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customStyle="1" w:styleId="Numberedlist">
    <w:name w:val="Numbered list"/>
    <w:basedOn w:val="ListNumber"/>
    <w:rsid w:val="008033C4"/>
    <w:pPr>
      <w:numPr>
        <w:numId w:val="3"/>
      </w:numPr>
      <w:ind w:left="357" w:hanging="357"/>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after="200"/>
      <w:jc w:val="right"/>
    </w:pPr>
    <w:rPr>
      <w:rFonts w:cs="Times New Roman"/>
      <w:szCs w:val="20"/>
      <w:lang w:val="en-US" w:eastAsia="ja-JP"/>
    </w:rPr>
  </w:style>
  <w:style w:type="paragraph" w:customStyle="1" w:styleId="Numbered111111111">
    <w:name w:val="Numbered 1.1.1.1.1.1.1.1.1"/>
    <w:basedOn w:val="Heading9"/>
    <w:next w:val="Normal"/>
    <w:uiPriority w:val="2"/>
    <w:rsid w:val="00B17A1D"/>
    <w:pPr>
      <w:numPr>
        <w:ilvl w:val="8"/>
        <w:numId w:val="32"/>
      </w:numPr>
      <w:ind w:left="2948" w:hanging="2948"/>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unhideWhenUsed/>
    <w:rsid w:val="008033C4"/>
    <w:pPr>
      <w:spacing w:before="120"/>
      <w:ind w:left="284" w:hanging="284"/>
    </w:pPr>
  </w:style>
  <w:style w:type="paragraph" w:styleId="List2">
    <w:name w:val="List 2"/>
    <w:basedOn w:val="Normal"/>
    <w:uiPriority w:val="99"/>
    <w:unhideWhenUsed/>
    <w:rsid w:val="008033C4"/>
    <w:pPr>
      <w:spacing w:before="120"/>
      <w:ind w:left="568" w:hanging="284"/>
    </w:pPr>
  </w:style>
  <w:style w:type="paragraph" w:styleId="List3">
    <w:name w:val="List 3"/>
    <w:basedOn w:val="Normal"/>
    <w:uiPriority w:val="99"/>
    <w:unhideWhenUsed/>
    <w:rsid w:val="008033C4"/>
    <w:pPr>
      <w:spacing w:before="120"/>
      <w:ind w:left="851" w:hanging="284"/>
    </w:pPr>
  </w:style>
  <w:style w:type="paragraph" w:styleId="List4">
    <w:name w:val="List 4"/>
    <w:basedOn w:val="Normal"/>
    <w:uiPriority w:val="99"/>
    <w:unhideWhenUsed/>
    <w:rsid w:val="008033C4"/>
    <w:pPr>
      <w:spacing w:before="120"/>
      <w:ind w:left="1135" w:hanging="284"/>
    </w:pPr>
  </w:style>
  <w:style w:type="paragraph" w:styleId="List5">
    <w:name w:val="List 5"/>
    <w:basedOn w:val="Normal"/>
    <w:uiPriority w:val="99"/>
    <w:unhideWhenUsed/>
    <w:rsid w:val="008033C4"/>
    <w:pPr>
      <w:spacing w:before="120"/>
      <w:ind w:left="1418" w:hanging="284"/>
    </w:pPr>
  </w:style>
  <w:style w:type="paragraph" w:styleId="ListBullet3">
    <w:name w:val="List Bullet 3"/>
    <w:basedOn w:val="Normal"/>
    <w:uiPriority w:val="99"/>
    <w:unhideWhenUsed/>
    <w:rsid w:val="008033C4"/>
    <w:pPr>
      <w:numPr>
        <w:numId w:val="9"/>
      </w:numPr>
      <w:spacing w:before="120"/>
      <w:ind w:left="924" w:hanging="357"/>
    </w:pPr>
  </w:style>
  <w:style w:type="paragraph" w:styleId="ListBullet4">
    <w:name w:val="List Bullet 4"/>
    <w:basedOn w:val="Normal"/>
    <w:uiPriority w:val="99"/>
    <w:unhideWhenUsed/>
    <w:rsid w:val="008033C4"/>
    <w:pPr>
      <w:numPr>
        <w:numId w:val="10"/>
      </w:numPr>
      <w:spacing w:before="120"/>
      <w:ind w:left="1208" w:hanging="357"/>
    </w:pPr>
  </w:style>
  <w:style w:type="paragraph" w:styleId="ListBullet5">
    <w:name w:val="List Bullet 5"/>
    <w:basedOn w:val="Normal"/>
    <w:uiPriority w:val="99"/>
    <w:unhideWhenUsed/>
    <w:rsid w:val="008033C4"/>
    <w:pPr>
      <w:numPr>
        <w:numId w:val="11"/>
      </w:numPr>
      <w:spacing w:before="120"/>
      <w:ind w:left="1491" w:hanging="357"/>
    </w:pPr>
  </w:style>
  <w:style w:type="paragraph" w:styleId="ListContinue">
    <w:name w:val="List Continue"/>
    <w:basedOn w:val="Normal"/>
    <w:uiPriority w:val="99"/>
    <w:unhideWhenUsed/>
    <w:rsid w:val="0007137B"/>
    <w:pPr>
      <w:spacing w:before="120"/>
      <w:ind w:left="284"/>
    </w:pPr>
  </w:style>
  <w:style w:type="paragraph" w:styleId="ListContinue2">
    <w:name w:val="List Continue 2"/>
    <w:basedOn w:val="Normal"/>
    <w:uiPriority w:val="99"/>
    <w:unhideWhenUsed/>
    <w:rsid w:val="008033C4"/>
    <w:pPr>
      <w:spacing w:before="120"/>
      <w:ind w:left="567"/>
    </w:pPr>
  </w:style>
  <w:style w:type="paragraph" w:styleId="ListContinue3">
    <w:name w:val="List Continue 3"/>
    <w:basedOn w:val="Normal"/>
    <w:uiPriority w:val="99"/>
    <w:unhideWhenUsed/>
    <w:rsid w:val="0007137B"/>
    <w:pPr>
      <w:spacing w:before="120"/>
      <w:ind w:left="851"/>
    </w:pPr>
  </w:style>
  <w:style w:type="paragraph" w:styleId="ListContinue4">
    <w:name w:val="List Continue 4"/>
    <w:basedOn w:val="Normal"/>
    <w:uiPriority w:val="99"/>
    <w:unhideWhenUsed/>
    <w:rsid w:val="008033C4"/>
    <w:pPr>
      <w:spacing w:before="120"/>
      <w:ind w:left="1134"/>
    </w:pPr>
  </w:style>
  <w:style w:type="paragraph" w:styleId="ListNumber3">
    <w:name w:val="List Number 3"/>
    <w:basedOn w:val="Normal"/>
    <w:uiPriority w:val="99"/>
    <w:unhideWhenUsed/>
    <w:rsid w:val="008033C4"/>
    <w:pPr>
      <w:numPr>
        <w:numId w:val="14"/>
      </w:numPr>
      <w:spacing w:before="120"/>
      <w:ind w:left="924" w:hanging="357"/>
    </w:pPr>
  </w:style>
  <w:style w:type="paragraph" w:styleId="ListNumber4">
    <w:name w:val="List Number 4"/>
    <w:basedOn w:val="Normal"/>
    <w:uiPriority w:val="99"/>
    <w:unhideWhenUsed/>
    <w:rsid w:val="008033C4"/>
    <w:pPr>
      <w:numPr>
        <w:numId w:val="15"/>
      </w:numPr>
      <w:spacing w:before="120"/>
      <w:ind w:left="1208" w:hanging="357"/>
    </w:pPr>
  </w:style>
  <w:style w:type="paragraph" w:styleId="ListNumber5">
    <w:name w:val="List Number 5"/>
    <w:basedOn w:val="Normal"/>
    <w:uiPriority w:val="99"/>
    <w:unhideWhenUsed/>
    <w:rsid w:val="008033C4"/>
    <w:pPr>
      <w:numPr>
        <w:numId w:val="16"/>
      </w:numPr>
      <w:spacing w:before="120"/>
      <w:ind w:left="1491" w:hanging="357"/>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263AC0"/>
    <w:rPr>
      <w:vertAlign w:val="superscript"/>
    </w:rPr>
  </w:style>
  <w:style w:type="paragraph" w:customStyle="1" w:styleId="Numberedparagraph11">
    <w:name w:val="Numbered paragraph 1.1"/>
    <w:basedOn w:val="Numbered11"/>
    <w:rsid w:val="00063247"/>
    <w:pPr>
      <w:ind w:left="680" w:hanging="680"/>
      <w:outlineLvl w:val="9"/>
    </w:pPr>
    <w:rPr>
      <w:bCs w:val="0"/>
      <w:color w:val="auto"/>
      <w:sz w:val="22"/>
    </w:rPr>
  </w:style>
  <w:style w:type="character" w:customStyle="1" w:styleId="Numbered1Char">
    <w:name w:val="Numbered 1 Char"/>
    <w:basedOn w:val="Heading1Char"/>
    <w:link w:val="Numbered1"/>
    <w:rsid w:val="00085663"/>
    <w:rPr>
      <w:rFonts w:ascii="Lucida Fax" w:eastAsiaTheme="majorEastAsia" w:hAnsi="Lucida Fax" w:cstheme="majorBidi"/>
      <w:bCs/>
      <w:color w:val="51626F"/>
      <w:sz w:val="32"/>
      <w:szCs w:val="28"/>
    </w:rPr>
  </w:style>
  <w:style w:type="paragraph" w:customStyle="1" w:styleId="Numberedparagraph">
    <w:name w:val="Numbered paragraph"/>
    <w:basedOn w:val="Numberedlist"/>
    <w:rsid w:val="00FE64AE"/>
    <w:pPr>
      <w:spacing w:before="200"/>
      <w:ind w:left="680" w:hanging="680"/>
    </w:pPr>
    <w:rPr>
      <w:rFonts w:eastAsia="Times New Roman" w:cs="Times New Roman"/>
      <w:szCs w:val="20"/>
    </w:rPr>
  </w:style>
  <w:style w:type="paragraph" w:customStyle="1" w:styleId="01bodytext">
    <w:name w:val="01 body text"/>
    <w:basedOn w:val="Normal"/>
    <w:uiPriority w:val="99"/>
    <w:rsid w:val="008C060B"/>
    <w:pPr>
      <w:widowControl w:val="0"/>
      <w:suppressAutoHyphens/>
      <w:autoSpaceDE w:val="0"/>
      <w:autoSpaceDN w:val="0"/>
      <w:adjustRightInd w:val="0"/>
      <w:spacing w:before="57" w:after="0" w:line="240" w:lineRule="atLeast"/>
      <w:textAlignment w:val="center"/>
    </w:pPr>
    <w:rPr>
      <w:rFonts w:ascii="Gotham-Light" w:hAnsi="Gotham-Light" w:cs="Gotham-Light"/>
      <w:color w:val="000000"/>
      <w:sz w:val="20"/>
      <w:szCs w:val="20"/>
      <w:lang w:val="en-GB"/>
    </w:rPr>
  </w:style>
  <w:style w:type="paragraph" w:customStyle="1" w:styleId="02heading1">
    <w:name w:val="02 heading 1"/>
    <w:basedOn w:val="Normal"/>
    <w:uiPriority w:val="99"/>
    <w:rsid w:val="008C060B"/>
    <w:pPr>
      <w:keepNext/>
      <w:widowControl w:val="0"/>
      <w:suppressAutoHyphens/>
      <w:autoSpaceDE w:val="0"/>
      <w:autoSpaceDN w:val="0"/>
      <w:adjustRightInd w:val="0"/>
      <w:spacing w:before="113" w:after="0" w:line="280" w:lineRule="atLeast"/>
      <w:textAlignment w:val="center"/>
    </w:pPr>
    <w:rPr>
      <w:rFonts w:ascii="PFCentroSlabPro-Regular" w:hAnsi="PFCentroSlabPro-Regular" w:cs="PFCentroSlabPro-Regular"/>
      <w:color w:val="3B1871"/>
      <w:spacing w:val="-6"/>
      <w:sz w:val="24"/>
      <w:szCs w:val="24"/>
      <w:lang w:val="en-GB"/>
    </w:rPr>
  </w:style>
  <w:style w:type="paragraph" w:customStyle="1" w:styleId="01bodybullet">
    <w:name w:val="01 body bullet"/>
    <w:basedOn w:val="01bodytext"/>
    <w:uiPriority w:val="99"/>
    <w:rsid w:val="008C060B"/>
    <w:pPr>
      <w:ind w:left="227" w:hanging="227"/>
    </w:pPr>
  </w:style>
  <w:style w:type="character" w:customStyle="1" w:styleId="bodybold">
    <w:name w:val="body bold"/>
    <w:uiPriority w:val="99"/>
    <w:rsid w:val="008C060B"/>
    <w:rPr>
      <w:rFonts w:ascii="Gotham-Medium" w:hAnsi="Gotham-Medium" w:cs="Gotham-Medium"/>
    </w:rPr>
  </w:style>
  <w:style w:type="character" w:customStyle="1" w:styleId="CharacterStyle1">
    <w:name w:val="Character Style 1"/>
    <w:uiPriority w:val="99"/>
    <w:rsid w:val="008C060B"/>
    <w:rPr>
      <w:rFonts w:ascii="Gotham-LightItalic" w:hAnsi="Gotham-LightItalic" w:cs="Gotham-LightItalic"/>
      <w:i/>
      <w:iCs/>
    </w:rPr>
  </w:style>
  <w:style w:type="paragraph" w:customStyle="1" w:styleId="NoParagraphStyle">
    <w:name w:val="[No Paragraph Style]"/>
    <w:rsid w:val="00B93DAF"/>
    <w:pPr>
      <w:widowControl w:val="0"/>
      <w:autoSpaceDE w:val="0"/>
      <w:autoSpaceDN w:val="0"/>
      <w:adjustRightInd w:val="0"/>
      <w:spacing w:before="0" w:line="288" w:lineRule="auto"/>
      <w:textAlignment w:val="center"/>
    </w:pPr>
    <w:rPr>
      <w:rFonts w:ascii="Gotham-Medium" w:eastAsiaTheme="minorEastAsia" w:hAnsi="Gotham-Medium" w:cs="Times New Roman"/>
      <w:color w:val="000000"/>
      <w:sz w:val="24"/>
      <w:szCs w:val="24"/>
      <w:lang w:val="en-GB" w:eastAsia="ja-JP"/>
    </w:rPr>
  </w:style>
  <w:style w:type="paragraph" w:customStyle="1" w:styleId="01Bodynumbered">
    <w:name w:val="01 Body numbered"/>
    <w:basedOn w:val="01bodybullet"/>
    <w:uiPriority w:val="99"/>
    <w:rsid w:val="00B93DAF"/>
    <w:rPr>
      <w:lang w:val="en-US" w:eastAsia="ja-JP"/>
    </w:rPr>
  </w:style>
  <w:style w:type="paragraph" w:customStyle="1" w:styleId="01imprint">
    <w:name w:val="01 imprint"/>
    <w:basedOn w:val="01bodytext"/>
    <w:uiPriority w:val="99"/>
    <w:rsid w:val="00B93DAF"/>
    <w:pPr>
      <w:spacing w:line="180" w:lineRule="atLeast"/>
    </w:pPr>
    <w:rPr>
      <w:spacing w:val="-3"/>
      <w:sz w:val="14"/>
      <w:szCs w:val="1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D13EEF"/>
    <w:pPr>
      <w:spacing w:before="0" w:after="200" w:line="276" w:lineRule="auto"/>
    </w:pPr>
    <w:rPr>
      <w:rFonts w:eastAsiaTheme="minorEastAsia"/>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9D6B46"/>
    <w:pPr>
      <w:spacing w:before="240"/>
      <w:outlineLvl w:val="8"/>
    </w:pPr>
    <w:rPr>
      <w:rFonts w:eastAsiaTheme="majorEastAsia" w:cstheme="majorBidi"/>
      <w:i/>
      <w:iCs/>
      <w:color w:val="51626F"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Reporttitle">
    <w:name w:val="Report title"/>
    <w:basedOn w:val="Normal"/>
    <w:link w:val="ReporttitleChar"/>
    <w:qFormat/>
    <w:rsid w:val="005C26CC"/>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5C26CC"/>
    <w:rPr>
      <w:rFonts w:ascii="Lucida Fax" w:hAnsi="Lucida Fax"/>
      <w:color w:val="4F2D7F"/>
      <w:sz w:val="72"/>
      <w:szCs w:val="56"/>
    </w:rPr>
  </w:style>
  <w:style w:type="paragraph" w:customStyle="1" w:styleId="Chaptertitle">
    <w:name w:val="Chapter title"/>
    <w:basedOn w:val="Reporttitle"/>
    <w:link w:val="ChaptertitleChar"/>
    <w:qFormat/>
    <w:rsid w:val="00B87C39"/>
    <w:rPr>
      <w:sz w:val="52"/>
      <w:szCs w:val="52"/>
    </w:rPr>
  </w:style>
  <w:style w:type="character" w:customStyle="1" w:styleId="ChaptertitleChar">
    <w:name w:val="Chapter title Char"/>
    <w:basedOn w:val="ReporttitleChar"/>
    <w:link w:val="Chaptertitle"/>
    <w:rsid w:val="00B87C39"/>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085663"/>
    <w:pPr>
      <w:numPr>
        <w:numId w:val="32"/>
      </w:numPr>
      <w:ind w:left="680" w:hanging="680"/>
    </w:pPr>
  </w:style>
  <w:style w:type="paragraph" w:customStyle="1" w:styleId="Numbered11">
    <w:name w:val="Numbered 1.1"/>
    <w:basedOn w:val="Heading2"/>
    <w:next w:val="Normal"/>
    <w:qFormat/>
    <w:rsid w:val="00B17A1D"/>
    <w:pPr>
      <w:numPr>
        <w:ilvl w:val="1"/>
        <w:numId w:val="32"/>
      </w:numPr>
      <w:ind w:left="1021" w:hanging="1021"/>
    </w:pPr>
    <w:rPr>
      <w:rFonts w:cs="Arial"/>
      <w:b w:val="0"/>
    </w:rPr>
  </w:style>
  <w:style w:type="paragraph" w:customStyle="1" w:styleId="Numbered111">
    <w:name w:val="Numbered 1.1.1"/>
    <w:basedOn w:val="Heading3"/>
    <w:next w:val="Normal"/>
    <w:qFormat/>
    <w:rsid w:val="00B17A1D"/>
    <w:pPr>
      <w:numPr>
        <w:ilvl w:val="2"/>
        <w:numId w:val="32"/>
      </w:numPr>
      <w:ind w:left="1247" w:hanging="1247"/>
      <w:contextualSpacing/>
    </w:pPr>
  </w:style>
  <w:style w:type="paragraph" w:customStyle="1" w:styleId="Numbered1111">
    <w:name w:val="Numbered 1.1.1.1"/>
    <w:basedOn w:val="Heading4"/>
    <w:next w:val="Normal"/>
    <w:rsid w:val="00B17A1D"/>
    <w:pPr>
      <w:numPr>
        <w:ilvl w:val="3"/>
        <w:numId w:val="32"/>
      </w:numPr>
      <w:ind w:left="1474" w:hanging="1474"/>
    </w:pPr>
  </w:style>
  <w:style w:type="paragraph" w:customStyle="1" w:styleId="Numbered11111">
    <w:name w:val="Numbered 1.1.1.1.1"/>
    <w:basedOn w:val="Heading5"/>
    <w:next w:val="Normal"/>
    <w:uiPriority w:val="2"/>
    <w:rsid w:val="00B17A1D"/>
    <w:pPr>
      <w:numPr>
        <w:ilvl w:val="4"/>
        <w:numId w:val="32"/>
      </w:numPr>
      <w:ind w:left="1701" w:hanging="1701"/>
    </w:pPr>
  </w:style>
  <w:style w:type="paragraph" w:customStyle="1" w:styleId="Numbered111111">
    <w:name w:val="Numbered 1.1.1.1.1.1"/>
    <w:basedOn w:val="Heading6"/>
    <w:next w:val="Normal"/>
    <w:uiPriority w:val="2"/>
    <w:rsid w:val="00B17A1D"/>
    <w:pPr>
      <w:numPr>
        <w:ilvl w:val="5"/>
        <w:numId w:val="32"/>
      </w:numPr>
      <w:ind w:left="2155" w:hanging="2155"/>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qFormat/>
    <w:rsid w:val="005C26CC"/>
    <w:rPr>
      <w:sz w:val="24"/>
    </w:rPr>
  </w:style>
  <w:style w:type="paragraph" w:styleId="EndnoteText">
    <w:name w:val="endnote text"/>
    <w:basedOn w:val="Normal"/>
    <w:link w:val="EndnoteTextChar"/>
    <w:uiPriority w:val="99"/>
    <w:rsid w:val="00263AC0"/>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qFormat/>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FE64AE"/>
    <w:pPr>
      <w:numPr>
        <w:numId w:val="7"/>
      </w:numPr>
      <w:ind w:left="357" w:hanging="357"/>
    </w:pPr>
    <w:rPr>
      <w:rFonts w:cs="Times New Roman"/>
    </w:rPr>
  </w:style>
  <w:style w:type="paragraph" w:styleId="ListBullet">
    <w:name w:val="List Bullet"/>
    <w:basedOn w:val="Normal"/>
    <w:uiPriority w:val="99"/>
    <w:unhideWhenUsed/>
    <w:rsid w:val="008033C4"/>
    <w:pPr>
      <w:numPr>
        <w:numId w:val="28"/>
      </w:numPr>
      <w:spacing w:before="120"/>
      <w:ind w:left="357" w:hanging="357"/>
    </w:pPr>
  </w:style>
  <w:style w:type="paragraph" w:customStyle="1" w:styleId="Bulletpoint2">
    <w:name w:val="Bullet point 2"/>
    <w:basedOn w:val="ListBullet2"/>
    <w:uiPriority w:val="1"/>
    <w:qFormat/>
    <w:rsid w:val="008033C4"/>
    <w:pPr>
      <w:numPr>
        <w:numId w:val="17"/>
      </w:numPr>
      <w:ind w:left="998" w:hanging="357"/>
    </w:pPr>
  </w:style>
  <w:style w:type="paragraph" w:styleId="ListNumber">
    <w:name w:val="List Number"/>
    <w:basedOn w:val="Normal"/>
    <w:uiPriority w:val="99"/>
    <w:rsid w:val="008033C4"/>
    <w:pPr>
      <w:numPr>
        <w:numId w:val="12"/>
      </w:numPr>
      <w:spacing w:before="120"/>
    </w:pPr>
    <w:rPr>
      <w:color w:val="000000" w:themeColor="text1" w:themeShade="BF"/>
    </w:rPr>
  </w:style>
  <w:style w:type="paragraph" w:styleId="ListBullet2">
    <w:name w:val="List Bullet 2"/>
    <w:basedOn w:val="Normal"/>
    <w:uiPriority w:val="99"/>
    <w:unhideWhenUsed/>
    <w:rsid w:val="008033C4"/>
    <w:pPr>
      <w:numPr>
        <w:numId w:val="8"/>
      </w:numPr>
      <w:spacing w:before="120"/>
      <w:ind w:left="641" w:hanging="357"/>
    </w:pPr>
  </w:style>
  <w:style w:type="paragraph" w:styleId="TOCHeading">
    <w:name w:val="TOC Heading"/>
    <w:basedOn w:val="Normal"/>
    <w:next w:val="Normal"/>
    <w:uiPriority w:val="39"/>
    <w:qFormat/>
    <w:rsid w:val="00E04818"/>
    <w:pPr>
      <w:spacing w:before="480" w:after="120"/>
    </w:pPr>
    <w:rPr>
      <w:rFonts w:ascii="Lucida Fax" w:eastAsiaTheme="majorEastAsia" w:hAnsi="Lucida Fax" w:cstheme="majorBidi"/>
      <w:bCs/>
      <w:color w:val="51626F"/>
      <w:sz w:val="32"/>
      <w:szCs w:val="28"/>
      <w:lang w:val="en-US" w:eastAsia="ja-JP"/>
    </w:rPr>
  </w:style>
  <w:style w:type="paragraph" w:styleId="ListNumber2">
    <w:name w:val="List Number 2"/>
    <w:aliases w:val="List alphabet"/>
    <w:next w:val="Normal"/>
    <w:uiPriority w:val="99"/>
    <w:rsid w:val="008033C4"/>
    <w:pPr>
      <w:numPr>
        <w:numId w:val="13"/>
      </w:numPr>
      <w:spacing w:before="120"/>
      <w:ind w:left="357" w:hanging="357"/>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8033C4"/>
    <w:pPr>
      <w:numPr>
        <w:numId w:val="29"/>
      </w:numPr>
      <w:spacing w:before="120"/>
      <w:ind w:left="714" w:hanging="357"/>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basedOn w:val="DefaultParagraphFont"/>
    <w:link w:val="Heading9"/>
    <w:uiPriority w:val="2"/>
    <w:rsid w:val="009D6B46"/>
    <w:rPr>
      <w:rFonts w:ascii="Arial" w:eastAsiaTheme="majorEastAsia" w:hAnsi="Arial" w:cstheme="majorBidi"/>
      <w:i/>
      <w:iCs/>
      <w:color w:val="51626F" w:themeColor="accent1"/>
      <w:szCs w:val="20"/>
    </w:rPr>
  </w:style>
  <w:style w:type="paragraph" w:customStyle="1" w:styleId="Numbered1111111">
    <w:name w:val="Numbered 1.1.1.1.1.1.1"/>
    <w:basedOn w:val="Heading7"/>
    <w:next w:val="Normal"/>
    <w:uiPriority w:val="2"/>
    <w:rsid w:val="00B17A1D"/>
    <w:pPr>
      <w:numPr>
        <w:ilvl w:val="6"/>
        <w:numId w:val="32"/>
      </w:numPr>
      <w:ind w:left="2381" w:hanging="2381"/>
    </w:pPr>
  </w:style>
  <w:style w:type="paragraph" w:customStyle="1" w:styleId="Numbered11111111">
    <w:name w:val="Numbered 1.1.1.1.1.1.1.1"/>
    <w:basedOn w:val="Heading8"/>
    <w:next w:val="Normal"/>
    <w:uiPriority w:val="2"/>
    <w:rsid w:val="00B17A1D"/>
    <w:pPr>
      <w:numPr>
        <w:ilvl w:val="7"/>
        <w:numId w:val="32"/>
      </w:numPr>
      <w:ind w:left="2608" w:hanging="2608"/>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qFormat/>
    <w:rsid w:val="00746E01"/>
    <w:rPr>
      <w:rFonts w:ascii="Lucida Fax" w:hAnsi="Lucida Fax"/>
      <w:color w:val="DC503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615C6B"/>
    <w:pPr>
      <w:spacing w:before="60"/>
    </w:pPr>
    <w:rPr>
      <w:sz w:val="16"/>
      <w:szCs w:val="20"/>
    </w:rPr>
  </w:style>
  <w:style w:type="character" w:customStyle="1" w:styleId="FootnoteTextChar">
    <w:name w:val="Footnote Text Char"/>
    <w:basedOn w:val="DefaultParagraphFont"/>
    <w:link w:val="FootnoteText"/>
    <w:uiPriority w:val="2"/>
    <w:rsid w:val="00615C6B"/>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customStyle="1" w:styleId="Numberedlist">
    <w:name w:val="Numbered list"/>
    <w:basedOn w:val="ListNumber"/>
    <w:rsid w:val="008033C4"/>
    <w:pPr>
      <w:numPr>
        <w:numId w:val="3"/>
      </w:numPr>
      <w:ind w:left="357" w:hanging="357"/>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after="200"/>
      <w:jc w:val="right"/>
    </w:pPr>
    <w:rPr>
      <w:rFonts w:cs="Times New Roman"/>
      <w:szCs w:val="20"/>
      <w:lang w:val="en-US" w:eastAsia="ja-JP"/>
    </w:rPr>
  </w:style>
  <w:style w:type="paragraph" w:customStyle="1" w:styleId="Numbered111111111">
    <w:name w:val="Numbered 1.1.1.1.1.1.1.1.1"/>
    <w:basedOn w:val="Heading9"/>
    <w:next w:val="Normal"/>
    <w:uiPriority w:val="2"/>
    <w:rsid w:val="00B17A1D"/>
    <w:pPr>
      <w:numPr>
        <w:ilvl w:val="8"/>
        <w:numId w:val="32"/>
      </w:numPr>
      <w:ind w:left="2948" w:hanging="2948"/>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unhideWhenUsed/>
    <w:rsid w:val="008033C4"/>
    <w:pPr>
      <w:spacing w:before="120"/>
      <w:ind w:left="284" w:hanging="284"/>
    </w:pPr>
  </w:style>
  <w:style w:type="paragraph" w:styleId="List2">
    <w:name w:val="List 2"/>
    <w:basedOn w:val="Normal"/>
    <w:uiPriority w:val="99"/>
    <w:unhideWhenUsed/>
    <w:rsid w:val="008033C4"/>
    <w:pPr>
      <w:spacing w:before="120"/>
      <w:ind w:left="568" w:hanging="284"/>
    </w:pPr>
  </w:style>
  <w:style w:type="paragraph" w:styleId="List3">
    <w:name w:val="List 3"/>
    <w:basedOn w:val="Normal"/>
    <w:uiPriority w:val="99"/>
    <w:unhideWhenUsed/>
    <w:rsid w:val="008033C4"/>
    <w:pPr>
      <w:spacing w:before="120"/>
      <w:ind w:left="851" w:hanging="284"/>
    </w:pPr>
  </w:style>
  <w:style w:type="paragraph" w:styleId="List4">
    <w:name w:val="List 4"/>
    <w:basedOn w:val="Normal"/>
    <w:uiPriority w:val="99"/>
    <w:unhideWhenUsed/>
    <w:rsid w:val="008033C4"/>
    <w:pPr>
      <w:spacing w:before="120"/>
      <w:ind w:left="1135" w:hanging="284"/>
    </w:pPr>
  </w:style>
  <w:style w:type="paragraph" w:styleId="List5">
    <w:name w:val="List 5"/>
    <w:basedOn w:val="Normal"/>
    <w:uiPriority w:val="99"/>
    <w:unhideWhenUsed/>
    <w:rsid w:val="008033C4"/>
    <w:pPr>
      <w:spacing w:before="120"/>
      <w:ind w:left="1418" w:hanging="284"/>
    </w:pPr>
  </w:style>
  <w:style w:type="paragraph" w:styleId="ListBullet3">
    <w:name w:val="List Bullet 3"/>
    <w:basedOn w:val="Normal"/>
    <w:uiPriority w:val="99"/>
    <w:unhideWhenUsed/>
    <w:rsid w:val="008033C4"/>
    <w:pPr>
      <w:numPr>
        <w:numId w:val="9"/>
      </w:numPr>
      <w:spacing w:before="120"/>
      <w:ind w:left="924" w:hanging="357"/>
    </w:pPr>
  </w:style>
  <w:style w:type="paragraph" w:styleId="ListBullet4">
    <w:name w:val="List Bullet 4"/>
    <w:basedOn w:val="Normal"/>
    <w:uiPriority w:val="99"/>
    <w:unhideWhenUsed/>
    <w:rsid w:val="008033C4"/>
    <w:pPr>
      <w:numPr>
        <w:numId w:val="10"/>
      </w:numPr>
      <w:spacing w:before="120"/>
      <w:ind w:left="1208" w:hanging="357"/>
    </w:pPr>
  </w:style>
  <w:style w:type="paragraph" w:styleId="ListBullet5">
    <w:name w:val="List Bullet 5"/>
    <w:basedOn w:val="Normal"/>
    <w:uiPriority w:val="99"/>
    <w:unhideWhenUsed/>
    <w:rsid w:val="008033C4"/>
    <w:pPr>
      <w:numPr>
        <w:numId w:val="11"/>
      </w:numPr>
      <w:spacing w:before="120"/>
      <w:ind w:left="1491" w:hanging="357"/>
    </w:pPr>
  </w:style>
  <w:style w:type="paragraph" w:styleId="ListContinue">
    <w:name w:val="List Continue"/>
    <w:basedOn w:val="Normal"/>
    <w:uiPriority w:val="99"/>
    <w:unhideWhenUsed/>
    <w:rsid w:val="0007137B"/>
    <w:pPr>
      <w:spacing w:before="120"/>
      <w:ind w:left="284"/>
    </w:pPr>
  </w:style>
  <w:style w:type="paragraph" w:styleId="ListContinue2">
    <w:name w:val="List Continue 2"/>
    <w:basedOn w:val="Normal"/>
    <w:uiPriority w:val="99"/>
    <w:unhideWhenUsed/>
    <w:rsid w:val="008033C4"/>
    <w:pPr>
      <w:spacing w:before="120"/>
      <w:ind w:left="567"/>
    </w:pPr>
  </w:style>
  <w:style w:type="paragraph" w:styleId="ListContinue3">
    <w:name w:val="List Continue 3"/>
    <w:basedOn w:val="Normal"/>
    <w:uiPriority w:val="99"/>
    <w:unhideWhenUsed/>
    <w:rsid w:val="0007137B"/>
    <w:pPr>
      <w:spacing w:before="120"/>
      <w:ind w:left="851"/>
    </w:pPr>
  </w:style>
  <w:style w:type="paragraph" w:styleId="ListContinue4">
    <w:name w:val="List Continue 4"/>
    <w:basedOn w:val="Normal"/>
    <w:uiPriority w:val="99"/>
    <w:unhideWhenUsed/>
    <w:rsid w:val="008033C4"/>
    <w:pPr>
      <w:spacing w:before="120"/>
      <w:ind w:left="1134"/>
    </w:pPr>
  </w:style>
  <w:style w:type="paragraph" w:styleId="ListNumber3">
    <w:name w:val="List Number 3"/>
    <w:basedOn w:val="Normal"/>
    <w:uiPriority w:val="99"/>
    <w:unhideWhenUsed/>
    <w:rsid w:val="008033C4"/>
    <w:pPr>
      <w:numPr>
        <w:numId w:val="14"/>
      </w:numPr>
      <w:spacing w:before="120"/>
      <w:ind w:left="924" w:hanging="357"/>
    </w:pPr>
  </w:style>
  <w:style w:type="paragraph" w:styleId="ListNumber4">
    <w:name w:val="List Number 4"/>
    <w:basedOn w:val="Normal"/>
    <w:uiPriority w:val="99"/>
    <w:unhideWhenUsed/>
    <w:rsid w:val="008033C4"/>
    <w:pPr>
      <w:numPr>
        <w:numId w:val="15"/>
      </w:numPr>
      <w:spacing w:before="120"/>
      <w:ind w:left="1208" w:hanging="357"/>
    </w:pPr>
  </w:style>
  <w:style w:type="paragraph" w:styleId="ListNumber5">
    <w:name w:val="List Number 5"/>
    <w:basedOn w:val="Normal"/>
    <w:uiPriority w:val="99"/>
    <w:unhideWhenUsed/>
    <w:rsid w:val="008033C4"/>
    <w:pPr>
      <w:numPr>
        <w:numId w:val="16"/>
      </w:numPr>
      <w:spacing w:before="120"/>
      <w:ind w:left="1491" w:hanging="357"/>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263AC0"/>
    <w:rPr>
      <w:vertAlign w:val="superscript"/>
    </w:rPr>
  </w:style>
  <w:style w:type="paragraph" w:customStyle="1" w:styleId="Numberedparagraph11">
    <w:name w:val="Numbered paragraph 1.1"/>
    <w:basedOn w:val="Numbered11"/>
    <w:rsid w:val="00063247"/>
    <w:pPr>
      <w:ind w:left="680" w:hanging="680"/>
      <w:outlineLvl w:val="9"/>
    </w:pPr>
    <w:rPr>
      <w:bCs w:val="0"/>
      <w:color w:val="auto"/>
      <w:sz w:val="22"/>
    </w:rPr>
  </w:style>
  <w:style w:type="character" w:customStyle="1" w:styleId="Numbered1Char">
    <w:name w:val="Numbered 1 Char"/>
    <w:basedOn w:val="Heading1Char"/>
    <w:link w:val="Numbered1"/>
    <w:rsid w:val="00085663"/>
    <w:rPr>
      <w:rFonts w:ascii="Lucida Fax" w:eastAsiaTheme="majorEastAsia" w:hAnsi="Lucida Fax" w:cstheme="majorBidi"/>
      <w:bCs/>
      <w:color w:val="51626F"/>
      <w:sz w:val="32"/>
      <w:szCs w:val="28"/>
    </w:rPr>
  </w:style>
  <w:style w:type="paragraph" w:customStyle="1" w:styleId="Numberedparagraph">
    <w:name w:val="Numbered paragraph"/>
    <w:basedOn w:val="Numberedlist"/>
    <w:rsid w:val="00FE64AE"/>
    <w:pPr>
      <w:spacing w:before="200"/>
      <w:ind w:left="680" w:hanging="680"/>
    </w:pPr>
    <w:rPr>
      <w:rFonts w:eastAsia="Times New Roman" w:cs="Times New Roman"/>
      <w:szCs w:val="20"/>
    </w:rPr>
  </w:style>
  <w:style w:type="paragraph" w:customStyle="1" w:styleId="01bodytext">
    <w:name w:val="01 body text"/>
    <w:basedOn w:val="Normal"/>
    <w:uiPriority w:val="99"/>
    <w:rsid w:val="008C060B"/>
    <w:pPr>
      <w:widowControl w:val="0"/>
      <w:suppressAutoHyphens/>
      <w:autoSpaceDE w:val="0"/>
      <w:autoSpaceDN w:val="0"/>
      <w:adjustRightInd w:val="0"/>
      <w:spacing w:before="57" w:after="0" w:line="240" w:lineRule="atLeast"/>
      <w:textAlignment w:val="center"/>
    </w:pPr>
    <w:rPr>
      <w:rFonts w:ascii="Gotham-Light" w:hAnsi="Gotham-Light" w:cs="Gotham-Light"/>
      <w:color w:val="000000"/>
      <w:sz w:val="20"/>
      <w:szCs w:val="20"/>
      <w:lang w:val="en-GB"/>
    </w:rPr>
  </w:style>
  <w:style w:type="paragraph" w:customStyle="1" w:styleId="02heading1">
    <w:name w:val="02 heading 1"/>
    <w:basedOn w:val="Normal"/>
    <w:uiPriority w:val="99"/>
    <w:rsid w:val="008C060B"/>
    <w:pPr>
      <w:keepNext/>
      <w:widowControl w:val="0"/>
      <w:suppressAutoHyphens/>
      <w:autoSpaceDE w:val="0"/>
      <w:autoSpaceDN w:val="0"/>
      <w:adjustRightInd w:val="0"/>
      <w:spacing w:before="113" w:after="0" w:line="280" w:lineRule="atLeast"/>
      <w:textAlignment w:val="center"/>
    </w:pPr>
    <w:rPr>
      <w:rFonts w:ascii="PFCentroSlabPro-Regular" w:hAnsi="PFCentroSlabPro-Regular" w:cs="PFCentroSlabPro-Regular"/>
      <w:color w:val="3B1871"/>
      <w:spacing w:val="-6"/>
      <w:sz w:val="24"/>
      <w:szCs w:val="24"/>
      <w:lang w:val="en-GB"/>
    </w:rPr>
  </w:style>
  <w:style w:type="paragraph" w:customStyle="1" w:styleId="01bodybullet">
    <w:name w:val="01 body bullet"/>
    <w:basedOn w:val="01bodytext"/>
    <w:uiPriority w:val="99"/>
    <w:rsid w:val="008C060B"/>
    <w:pPr>
      <w:ind w:left="227" w:hanging="227"/>
    </w:pPr>
  </w:style>
  <w:style w:type="character" w:customStyle="1" w:styleId="bodybold">
    <w:name w:val="body bold"/>
    <w:uiPriority w:val="99"/>
    <w:rsid w:val="008C060B"/>
    <w:rPr>
      <w:rFonts w:ascii="Gotham-Medium" w:hAnsi="Gotham-Medium" w:cs="Gotham-Medium"/>
    </w:rPr>
  </w:style>
  <w:style w:type="character" w:customStyle="1" w:styleId="CharacterStyle1">
    <w:name w:val="Character Style 1"/>
    <w:uiPriority w:val="99"/>
    <w:rsid w:val="008C060B"/>
    <w:rPr>
      <w:rFonts w:ascii="Gotham-LightItalic" w:hAnsi="Gotham-LightItalic" w:cs="Gotham-LightItalic"/>
      <w:i/>
      <w:iCs/>
    </w:rPr>
  </w:style>
  <w:style w:type="paragraph" w:customStyle="1" w:styleId="NoParagraphStyle">
    <w:name w:val="[No Paragraph Style]"/>
    <w:rsid w:val="00B93DAF"/>
    <w:pPr>
      <w:widowControl w:val="0"/>
      <w:autoSpaceDE w:val="0"/>
      <w:autoSpaceDN w:val="0"/>
      <w:adjustRightInd w:val="0"/>
      <w:spacing w:before="0" w:line="288" w:lineRule="auto"/>
      <w:textAlignment w:val="center"/>
    </w:pPr>
    <w:rPr>
      <w:rFonts w:ascii="Gotham-Medium" w:eastAsiaTheme="minorEastAsia" w:hAnsi="Gotham-Medium" w:cs="Times New Roman"/>
      <w:color w:val="000000"/>
      <w:sz w:val="24"/>
      <w:szCs w:val="24"/>
      <w:lang w:val="en-GB" w:eastAsia="ja-JP"/>
    </w:rPr>
  </w:style>
  <w:style w:type="paragraph" w:customStyle="1" w:styleId="01Bodynumbered">
    <w:name w:val="01 Body numbered"/>
    <w:basedOn w:val="01bodybullet"/>
    <w:uiPriority w:val="99"/>
    <w:rsid w:val="00B93DAF"/>
    <w:rPr>
      <w:lang w:val="en-US" w:eastAsia="ja-JP"/>
    </w:rPr>
  </w:style>
  <w:style w:type="paragraph" w:customStyle="1" w:styleId="01imprint">
    <w:name w:val="01 imprint"/>
    <w:basedOn w:val="01bodytext"/>
    <w:uiPriority w:val="99"/>
    <w:rsid w:val="00B93DAF"/>
    <w:pPr>
      <w:spacing w:line="180" w:lineRule="atLeast"/>
    </w:pPr>
    <w:rPr>
      <w:spacing w:val="-3"/>
      <w:sz w:val="14"/>
      <w:szCs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AD4B7D-56CE-4242-BE82-42882013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37294D82</Template>
  <TotalTime>1</TotalTime>
  <Pages>6</Pages>
  <Words>1245</Words>
  <Characters>7101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Smith, Deanne</dc:creator>
  <cp:lastModifiedBy>Lalor, David</cp:lastModifiedBy>
  <cp:revision>2</cp:revision>
  <dcterms:created xsi:type="dcterms:W3CDTF">2014-12-04T04:43:00Z</dcterms:created>
  <dcterms:modified xsi:type="dcterms:W3CDTF">2014-12-04T04:43:00Z</dcterms:modified>
</cp:coreProperties>
</file>